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00" w:rsidRDefault="007E5200" w:rsidP="00EA79D2">
      <w:pPr>
        <w:rPr>
          <w:b/>
          <w:sz w:val="28"/>
          <w:szCs w:val="28"/>
        </w:rPr>
      </w:pPr>
    </w:p>
    <w:tbl>
      <w:tblPr>
        <w:tblStyle w:val="Listaclara-nfasis3"/>
        <w:tblW w:w="5000" w:type="pct"/>
        <w:tblLook w:val="04A0" w:firstRow="1" w:lastRow="0" w:firstColumn="1" w:lastColumn="0" w:noHBand="0" w:noVBand="1"/>
      </w:tblPr>
      <w:tblGrid>
        <w:gridCol w:w="2426"/>
        <w:gridCol w:w="6294"/>
      </w:tblGrid>
      <w:tr w:rsidR="007E5200" w:rsidRPr="003D2BEB" w:rsidTr="00F74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rsidR="007E5200" w:rsidRPr="003D2BEB" w:rsidRDefault="007E5200" w:rsidP="00F74320">
            <w:pPr>
              <w:rPr>
                <w:rFonts w:asciiTheme="minorHAnsi" w:hAnsiTheme="minorHAnsi"/>
                <w:b w:val="0"/>
                <w:sz w:val="22"/>
                <w:szCs w:val="22"/>
              </w:rPr>
            </w:pPr>
            <w:r w:rsidRPr="003D2BEB">
              <w:rPr>
                <w:rFonts w:asciiTheme="minorHAnsi" w:hAnsiTheme="minorHAnsi"/>
                <w:sz w:val="22"/>
                <w:szCs w:val="22"/>
              </w:rPr>
              <w:t>Carrera:</w:t>
            </w:r>
          </w:p>
        </w:tc>
        <w:tc>
          <w:tcPr>
            <w:tcW w:w="3609" w:type="pct"/>
          </w:tcPr>
          <w:p w:rsidR="007E5200" w:rsidRPr="003D2BEB" w:rsidRDefault="007E5200" w:rsidP="00F74320">
            <w:pPr>
              <w:ind w:right="298"/>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2"/>
                <w:szCs w:val="22"/>
              </w:rPr>
            </w:pPr>
            <w:r>
              <w:rPr>
                <w:rFonts w:asciiTheme="minorHAnsi" w:hAnsiTheme="minorHAnsi"/>
                <w:sz w:val="22"/>
                <w:szCs w:val="22"/>
              </w:rPr>
              <w:t>Tecnicatura Universitaria en Programación</w:t>
            </w:r>
          </w:p>
        </w:tc>
      </w:tr>
      <w:tr w:rsidR="007E5200" w:rsidRPr="003D2BEB" w:rsidTr="00F7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rsidR="007E5200" w:rsidRPr="003D2BEB" w:rsidRDefault="007E5200" w:rsidP="00F74320">
            <w:pPr>
              <w:rPr>
                <w:rFonts w:asciiTheme="minorHAnsi" w:hAnsiTheme="minorHAnsi"/>
                <w:b w:val="0"/>
                <w:sz w:val="22"/>
                <w:szCs w:val="22"/>
              </w:rPr>
            </w:pPr>
            <w:r w:rsidRPr="003D2BEB">
              <w:rPr>
                <w:rFonts w:asciiTheme="minorHAnsi" w:hAnsiTheme="minorHAnsi"/>
                <w:sz w:val="22"/>
                <w:szCs w:val="22"/>
              </w:rPr>
              <w:t>Asignatura:</w:t>
            </w:r>
          </w:p>
        </w:tc>
        <w:tc>
          <w:tcPr>
            <w:tcW w:w="3609" w:type="pct"/>
          </w:tcPr>
          <w:p w:rsidR="007E5200" w:rsidRPr="003D2BEB" w:rsidRDefault="007E5200" w:rsidP="00F74320">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Sistemas de Procesamientos de Datos</w:t>
            </w:r>
          </w:p>
        </w:tc>
      </w:tr>
      <w:tr w:rsidR="007E5200" w:rsidRPr="003D2BEB" w:rsidTr="00F74320">
        <w:tc>
          <w:tcPr>
            <w:cnfStyle w:val="001000000000" w:firstRow="0" w:lastRow="0" w:firstColumn="1" w:lastColumn="0" w:oddVBand="0" w:evenVBand="0" w:oddHBand="0" w:evenHBand="0" w:firstRowFirstColumn="0" w:firstRowLastColumn="0" w:lastRowFirstColumn="0" w:lastRowLastColumn="0"/>
            <w:tcW w:w="1391" w:type="pct"/>
          </w:tcPr>
          <w:p w:rsidR="007E5200" w:rsidRPr="003D2BEB" w:rsidRDefault="007E5200" w:rsidP="00F74320">
            <w:pPr>
              <w:rPr>
                <w:rFonts w:asciiTheme="minorHAnsi" w:hAnsiTheme="minorHAnsi"/>
                <w:b w:val="0"/>
                <w:sz w:val="22"/>
                <w:szCs w:val="22"/>
              </w:rPr>
            </w:pPr>
            <w:r w:rsidRPr="003D2BEB">
              <w:rPr>
                <w:rFonts w:asciiTheme="minorHAnsi" w:hAnsiTheme="minorHAnsi"/>
                <w:sz w:val="22"/>
                <w:szCs w:val="22"/>
              </w:rPr>
              <w:t>Régimen de cursado:</w:t>
            </w:r>
          </w:p>
        </w:tc>
        <w:tc>
          <w:tcPr>
            <w:tcW w:w="3609" w:type="pct"/>
          </w:tcPr>
          <w:p w:rsidR="007E5200" w:rsidRPr="003D2BEB" w:rsidRDefault="007E5200" w:rsidP="00F74320">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Presencial</w:t>
            </w:r>
          </w:p>
        </w:tc>
      </w:tr>
      <w:tr w:rsidR="007E5200" w:rsidRPr="003D2BEB" w:rsidTr="00F7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rsidR="007E5200" w:rsidRPr="003D2BEB" w:rsidRDefault="007E5200" w:rsidP="00F74320">
            <w:pPr>
              <w:rPr>
                <w:rFonts w:asciiTheme="minorHAnsi" w:hAnsiTheme="minorHAnsi"/>
                <w:b w:val="0"/>
                <w:sz w:val="22"/>
                <w:szCs w:val="22"/>
              </w:rPr>
            </w:pPr>
            <w:r w:rsidRPr="003D2BEB">
              <w:rPr>
                <w:rFonts w:asciiTheme="minorHAnsi" w:hAnsiTheme="minorHAnsi"/>
                <w:sz w:val="22"/>
                <w:szCs w:val="22"/>
              </w:rPr>
              <w:t>Carga horaria anual:</w:t>
            </w:r>
          </w:p>
        </w:tc>
        <w:tc>
          <w:tcPr>
            <w:tcW w:w="3609" w:type="pct"/>
          </w:tcPr>
          <w:p w:rsidR="007E5200" w:rsidRPr="003D2BEB" w:rsidRDefault="007E5200" w:rsidP="00F74320">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96 </w:t>
            </w:r>
            <w:proofErr w:type="spellStart"/>
            <w:r>
              <w:rPr>
                <w:rFonts w:asciiTheme="minorHAnsi" w:hAnsiTheme="minorHAnsi"/>
                <w:b/>
                <w:sz w:val="22"/>
                <w:szCs w:val="22"/>
              </w:rPr>
              <w:t>hs</w:t>
            </w:r>
            <w:proofErr w:type="spellEnd"/>
            <w:r>
              <w:rPr>
                <w:rFonts w:asciiTheme="minorHAnsi" w:hAnsiTheme="minorHAnsi"/>
                <w:b/>
                <w:sz w:val="22"/>
                <w:szCs w:val="22"/>
              </w:rPr>
              <w:t>.</w:t>
            </w:r>
          </w:p>
        </w:tc>
      </w:tr>
      <w:tr w:rsidR="007E5200" w:rsidRPr="003D2BEB" w:rsidTr="00F74320">
        <w:tc>
          <w:tcPr>
            <w:cnfStyle w:val="001000000000" w:firstRow="0" w:lastRow="0" w:firstColumn="1" w:lastColumn="0" w:oddVBand="0" w:evenVBand="0" w:oddHBand="0" w:evenHBand="0" w:firstRowFirstColumn="0" w:firstRowLastColumn="0" w:lastRowFirstColumn="0" w:lastRowLastColumn="0"/>
            <w:tcW w:w="1391" w:type="pct"/>
          </w:tcPr>
          <w:p w:rsidR="007E5200" w:rsidRPr="003D2BEB" w:rsidRDefault="007E5200" w:rsidP="00F74320">
            <w:pPr>
              <w:rPr>
                <w:rFonts w:asciiTheme="minorHAnsi" w:hAnsiTheme="minorHAnsi"/>
                <w:b w:val="0"/>
                <w:sz w:val="22"/>
                <w:szCs w:val="22"/>
              </w:rPr>
            </w:pPr>
            <w:r w:rsidRPr="003D2BEB">
              <w:rPr>
                <w:rFonts w:asciiTheme="minorHAnsi" w:hAnsiTheme="minorHAnsi"/>
                <w:sz w:val="22"/>
                <w:szCs w:val="22"/>
              </w:rPr>
              <w:t>Carga horaria semanal:</w:t>
            </w:r>
          </w:p>
        </w:tc>
        <w:tc>
          <w:tcPr>
            <w:tcW w:w="3609" w:type="pct"/>
          </w:tcPr>
          <w:p w:rsidR="007E5200" w:rsidRPr="003D2BEB" w:rsidRDefault="007E5200" w:rsidP="00F74320">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6 </w:t>
            </w:r>
            <w:proofErr w:type="spellStart"/>
            <w:r>
              <w:rPr>
                <w:rFonts w:asciiTheme="minorHAnsi" w:hAnsiTheme="minorHAnsi"/>
                <w:b/>
                <w:sz w:val="22"/>
                <w:szCs w:val="22"/>
              </w:rPr>
              <w:t>hs</w:t>
            </w:r>
            <w:proofErr w:type="spellEnd"/>
            <w:r>
              <w:rPr>
                <w:rFonts w:asciiTheme="minorHAnsi" w:hAnsiTheme="minorHAnsi"/>
                <w:b/>
                <w:sz w:val="22"/>
                <w:szCs w:val="22"/>
              </w:rPr>
              <w:t>.</w:t>
            </w:r>
          </w:p>
        </w:tc>
      </w:tr>
      <w:tr w:rsidR="007E5200" w:rsidRPr="003D2BEB" w:rsidTr="00F74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rsidR="007E5200" w:rsidRPr="003D2BEB" w:rsidRDefault="007E5200" w:rsidP="00F74320">
            <w:pPr>
              <w:rPr>
                <w:rFonts w:asciiTheme="minorHAnsi" w:hAnsiTheme="minorHAnsi"/>
                <w:b w:val="0"/>
                <w:sz w:val="22"/>
                <w:szCs w:val="22"/>
              </w:rPr>
            </w:pPr>
            <w:r w:rsidRPr="003D2BEB">
              <w:rPr>
                <w:rFonts w:asciiTheme="minorHAnsi" w:hAnsiTheme="minorHAnsi"/>
                <w:sz w:val="22"/>
                <w:szCs w:val="22"/>
              </w:rPr>
              <w:t>Profesor responsable:</w:t>
            </w:r>
          </w:p>
        </w:tc>
        <w:tc>
          <w:tcPr>
            <w:tcW w:w="3609" w:type="pct"/>
          </w:tcPr>
          <w:p w:rsidR="007E5200" w:rsidRPr="003D2BEB" w:rsidRDefault="007E5200" w:rsidP="00F74320">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proofErr w:type="spellStart"/>
            <w:r>
              <w:rPr>
                <w:rFonts w:asciiTheme="minorHAnsi" w:hAnsiTheme="minorHAnsi"/>
                <w:b/>
                <w:sz w:val="22"/>
                <w:szCs w:val="22"/>
              </w:rPr>
              <w:t>Anl</w:t>
            </w:r>
            <w:proofErr w:type="spellEnd"/>
            <w:r>
              <w:rPr>
                <w:rFonts w:asciiTheme="minorHAnsi" w:hAnsiTheme="minorHAnsi"/>
                <w:b/>
                <w:sz w:val="22"/>
                <w:szCs w:val="22"/>
              </w:rPr>
              <w:t xml:space="preserve">. </w:t>
            </w:r>
            <w:proofErr w:type="spellStart"/>
            <w:r>
              <w:rPr>
                <w:rFonts w:asciiTheme="minorHAnsi" w:hAnsiTheme="minorHAnsi"/>
                <w:b/>
                <w:sz w:val="22"/>
                <w:szCs w:val="22"/>
              </w:rPr>
              <w:t>Sist</w:t>
            </w:r>
            <w:proofErr w:type="spellEnd"/>
            <w:r>
              <w:rPr>
                <w:rFonts w:asciiTheme="minorHAnsi" w:hAnsiTheme="minorHAnsi"/>
                <w:b/>
                <w:sz w:val="22"/>
                <w:szCs w:val="22"/>
              </w:rPr>
              <w:t>. Alegre, Javier Eduardo</w:t>
            </w:r>
          </w:p>
        </w:tc>
      </w:tr>
    </w:tbl>
    <w:p w:rsidR="007E5200" w:rsidRPr="007E5200" w:rsidRDefault="007E5200" w:rsidP="007E5200">
      <w:pPr>
        <w:ind w:left="360"/>
        <w:rPr>
          <w:b/>
          <w:sz w:val="28"/>
          <w:szCs w:val="28"/>
        </w:rPr>
      </w:pPr>
    </w:p>
    <w:p w:rsidR="00EA79D2" w:rsidRPr="007E5200" w:rsidRDefault="00BF5325" w:rsidP="00EA79D2">
      <w:pPr>
        <w:pStyle w:val="Prrafodelista"/>
        <w:numPr>
          <w:ilvl w:val="0"/>
          <w:numId w:val="1"/>
        </w:numPr>
        <w:rPr>
          <w:b/>
          <w:sz w:val="28"/>
          <w:szCs w:val="28"/>
        </w:rPr>
      </w:pPr>
      <w:r w:rsidRPr="007E5200">
        <w:rPr>
          <w:b/>
          <w:sz w:val="28"/>
          <w:szCs w:val="28"/>
        </w:rPr>
        <w:t>Metodología de enseñanza</w:t>
      </w:r>
    </w:p>
    <w:p w:rsidR="00EA79D2" w:rsidRPr="007E5200" w:rsidRDefault="00EA79D2" w:rsidP="007E5200">
      <w:pPr>
        <w:pStyle w:val="Prrafodelista"/>
        <w:numPr>
          <w:ilvl w:val="1"/>
          <w:numId w:val="1"/>
        </w:numPr>
        <w:ind w:left="993" w:right="298"/>
        <w:jc w:val="both"/>
        <w:rPr>
          <w:b/>
          <w:sz w:val="24"/>
          <w:szCs w:val="24"/>
        </w:rPr>
      </w:pPr>
      <w:r w:rsidRPr="007E5200">
        <w:rPr>
          <w:sz w:val="24"/>
          <w:szCs w:val="24"/>
        </w:rPr>
        <w:t xml:space="preserve">Las clases tendrán la modalidad Virtual: teórica – práctica. Para que cada alumno pueda comenzar a obtener la experiencia de conocimientos a partir de las prácticas. Después de cada uno de los temas desarrollados se darán ejercicios a resolver para que el estudiante pueda afianzar los contenidos. </w:t>
      </w:r>
    </w:p>
    <w:p w:rsidR="00EA79D2" w:rsidRPr="007E5200" w:rsidRDefault="00EA79D2" w:rsidP="007E5200">
      <w:pPr>
        <w:pStyle w:val="Prrafodelista"/>
        <w:ind w:left="993"/>
        <w:jc w:val="both"/>
        <w:rPr>
          <w:sz w:val="24"/>
          <w:szCs w:val="24"/>
        </w:rPr>
      </w:pPr>
    </w:p>
    <w:p w:rsidR="00EA79D2" w:rsidRPr="007E5200" w:rsidRDefault="00EA79D2" w:rsidP="007E5200">
      <w:pPr>
        <w:pStyle w:val="Prrafodelista"/>
        <w:numPr>
          <w:ilvl w:val="1"/>
          <w:numId w:val="1"/>
        </w:numPr>
        <w:ind w:left="993"/>
        <w:jc w:val="both"/>
        <w:rPr>
          <w:sz w:val="24"/>
          <w:szCs w:val="24"/>
        </w:rPr>
      </w:pPr>
      <w:r w:rsidRPr="007E5200">
        <w:rPr>
          <w:rFonts w:ascii="Calibri" w:eastAsia="Calibri" w:hAnsi="Calibri" w:cs="Calibri"/>
          <w:sz w:val="24"/>
          <w:szCs w:val="24"/>
        </w:rPr>
        <w:t>Recursos didácticos a usar como apoyo al proceso de enseñanza</w:t>
      </w:r>
    </w:p>
    <w:p w:rsidR="00EA79D2" w:rsidRPr="007E5200" w:rsidRDefault="00EA79D2" w:rsidP="007E5200">
      <w:pPr>
        <w:pStyle w:val="Prrafodelista"/>
        <w:numPr>
          <w:ilvl w:val="0"/>
          <w:numId w:val="2"/>
        </w:numPr>
        <w:spacing w:after="0" w:line="240" w:lineRule="auto"/>
        <w:ind w:left="993" w:right="298" w:hanging="218"/>
        <w:jc w:val="both"/>
        <w:rPr>
          <w:rFonts w:ascii="Calibri" w:eastAsia="Calibri" w:hAnsi="Calibri" w:cs="Calibri"/>
          <w:bCs/>
          <w:sz w:val="24"/>
          <w:szCs w:val="24"/>
        </w:rPr>
      </w:pPr>
      <w:r w:rsidRPr="007E5200">
        <w:rPr>
          <w:rFonts w:ascii="Calibri" w:eastAsia="Calibri" w:hAnsi="Calibri" w:cs="Calibri"/>
          <w:sz w:val="24"/>
          <w:szCs w:val="24"/>
        </w:rPr>
        <w:t xml:space="preserve">Aplicaciones como: Zoom, </w:t>
      </w:r>
      <w:proofErr w:type="spellStart"/>
      <w:r w:rsidRPr="007E5200">
        <w:rPr>
          <w:rFonts w:ascii="Calibri" w:eastAsia="Calibri" w:hAnsi="Calibri" w:cs="Calibri"/>
          <w:sz w:val="24"/>
          <w:szCs w:val="24"/>
        </w:rPr>
        <w:t>Meet</w:t>
      </w:r>
      <w:proofErr w:type="spellEnd"/>
      <w:r w:rsidRPr="007E5200">
        <w:rPr>
          <w:rFonts w:ascii="Calibri" w:eastAsia="Calibri" w:hAnsi="Calibri" w:cs="Calibri"/>
          <w:sz w:val="24"/>
          <w:szCs w:val="24"/>
        </w:rPr>
        <w:t xml:space="preserve"> o </w:t>
      </w:r>
      <w:proofErr w:type="spellStart"/>
      <w:r w:rsidRPr="007E5200">
        <w:rPr>
          <w:rFonts w:ascii="Calibri" w:eastAsia="Calibri" w:hAnsi="Calibri" w:cs="Calibri"/>
          <w:sz w:val="24"/>
          <w:szCs w:val="24"/>
        </w:rPr>
        <w:t>Teams</w:t>
      </w:r>
      <w:proofErr w:type="spellEnd"/>
      <w:r w:rsidRPr="007E5200">
        <w:rPr>
          <w:rFonts w:ascii="Calibri" w:eastAsia="Calibri" w:hAnsi="Calibri" w:cs="Calibri"/>
          <w:sz w:val="24"/>
          <w:szCs w:val="24"/>
        </w:rPr>
        <w:t xml:space="preserve">, para clases virtuales. </w:t>
      </w:r>
    </w:p>
    <w:p w:rsidR="00EA79D2" w:rsidRPr="007E5200" w:rsidRDefault="00EA79D2" w:rsidP="007E5200">
      <w:pPr>
        <w:pStyle w:val="Prrafodelista"/>
        <w:numPr>
          <w:ilvl w:val="0"/>
          <w:numId w:val="2"/>
        </w:numPr>
        <w:spacing w:after="0" w:line="240" w:lineRule="auto"/>
        <w:ind w:left="993" w:right="298" w:hanging="218"/>
        <w:jc w:val="both"/>
        <w:rPr>
          <w:rFonts w:ascii="Calibri" w:eastAsia="Calibri" w:hAnsi="Calibri" w:cs="Calibri"/>
          <w:sz w:val="24"/>
          <w:szCs w:val="24"/>
        </w:rPr>
      </w:pPr>
      <w:r w:rsidRPr="007E5200">
        <w:rPr>
          <w:rFonts w:ascii="Calibri" w:eastAsia="Calibri" w:hAnsi="Calibri" w:cs="Calibri"/>
          <w:sz w:val="24"/>
          <w:szCs w:val="24"/>
        </w:rPr>
        <w:t xml:space="preserve">Plataforma Moodle para subir actividades, material de estudio, presentaciones, videos, exámenes: parciales y finales. </w:t>
      </w:r>
    </w:p>
    <w:p w:rsidR="00EA79D2" w:rsidRPr="007E5200" w:rsidRDefault="00EA79D2" w:rsidP="007E5200">
      <w:pPr>
        <w:pStyle w:val="Prrafodelista"/>
        <w:numPr>
          <w:ilvl w:val="0"/>
          <w:numId w:val="2"/>
        </w:numPr>
        <w:spacing w:after="0" w:line="240" w:lineRule="auto"/>
        <w:ind w:left="993" w:right="298" w:hanging="218"/>
        <w:jc w:val="both"/>
        <w:rPr>
          <w:rFonts w:ascii="Calibri" w:eastAsia="Calibri" w:hAnsi="Calibri" w:cs="Calibri"/>
          <w:sz w:val="24"/>
          <w:szCs w:val="24"/>
        </w:rPr>
      </w:pPr>
      <w:r w:rsidRPr="007E5200">
        <w:rPr>
          <w:rFonts w:ascii="Calibri" w:eastAsia="Calibri" w:hAnsi="Calibri" w:cs="Calibri"/>
          <w:sz w:val="24"/>
          <w:szCs w:val="24"/>
        </w:rPr>
        <w:t xml:space="preserve">Cuenta de correo institucional para comunicación y envío de trabajos si así se requiera. </w:t>
      </w:r>
    </w:p>
    <w:p w:rsidR="00EA79D2" w:rsidRPr="007E5200" w:rsidRDefault="00EA79D2" w:rsidP="007E5200">
      <w:pPr>
        <w:pStyle w:val="Prrafodelista"/>
        <w:numPr>
          <w:ilvl w:val="0"/>
          <w:numId w:val="2"/>
        </w:numPr>
        <w:spacing w:after="0" w:line="240" w:lineRule="auto"/>
        <w:ind w:left="993" w:right="298" w:hanging="218"/>
        <w:jc w:val="both"/>
        <w:rPr>
          <w:rFonts w:ascii="Calibri" w:eastAsia="Calibri" w:hAnsi="Calibri" w:cs="Calibri"/>
          <w:sz w:val="24"/>
          <w:szCs w:val="24"/>
        </w:rPr>
      </w:pPr>
      <w:r w:rsidRPr="007E5200">
        <w:rPr>
          <w:rFonts w:ascii="Calibri" w:eastAsia="Calibri" w:hAnsi="Calibri" w:cs="Calibri"/>
          <w:sz w:val="24"/>
          <w:szCs w:val="24"/>
        </w:rPr>
        <w:t xml:space="preserve">En el caso que los alumnos cuenten con cuenta de correo institucional se podrá hacer uso de herramientas de Office365 como </w:t>
      </w:r>
      <w:proofErr w:type="spellStart"/>
      <w:r w:rsidRPr="007E5200">
        <w:rPr>
          <w:rFonts w:ascii="Calibri" w:eastAsia="Calibri" w:hAnsi="Calibri" w:cs="Calibri"/>
          <w:sz w:val="24"/>
          <w:szCs w:val="24"/>
        </w:rPr>
        <w:t>Teams</w:t>
      </w:r>
      <w:proofErr w:type="spellEnd"/>
      <w:r w:rsidRPr="007E5200">
        <w:rPr>
          <w:rFonts w:ascii="Calibri" w:eastAsia="Calibri" w:hAnsi="Calibri" w:cs="Calibri"/>
          <w:sz w:val="24"/>
          <w:szCs w:val="24"/>
        </w:rPr>
        <w:t>.</w:t>
      </w:r>
    </w:p>
    <w:p w:rsidR="00EA79D2" w:rsidRPr="007E5200" w:rsidRDefault="00EA79D2" w:rsidP="007E5200">
      <w:pPr>
        <w:pStyle w:val="Prrafodelista"/>
        <w:numPr>
          <w:ilvl w:val="0"/>
          <w:numId w:val="2"/>
        </w:numPr>
        <w:spacing w:after="0" w:line="240" w:lineRule="auto"/>
        <w:ind w:left="993" w:right="298" w:hanging="218"/>
        <w:jc w:val="both"/>
        <w:rPr>
          <w:rFonts w:ascii="Calibri" w:eastAsia="Calibri" w:hAnsi="Calibri" w:cs="Calibri"/>
          <w:sz w:val="24"/>
          <w:szCs w:val="24"/>
        </w:rPr>
      </w:pPr>
      <w:r w:rsidRPr="007E5200">
        <w:rPr>
          <w:rFonts w:ascii="Calibri" w:eastAsia="Calibri" w:hAnsi="Calibri" w:cs="Calibri"/>
          <w:sz w:val="24"/>
          <w:szCs w:val="24"/>
        </w:rPr>
        <w:t>PowerPoint para realización de las clases narradas.</w:t>
      </w:r>
    </w:p>
    <w:p w:rsidR="00EA79D2" w:rsidRPr="007E5200" w:rsidRDefault="00EA79D2" w:rsidP="007E5200">
      <w:pPr>
        <w:pStyle w:val="Prrafodelista"/>
        <w:numPr>
          <w:ilvl w:val="0"/>
          <w:numId w:val="2"/>
        </w:numPr>
        <w:spacing w:after="0" w:line="240" w:lineRule="auto"/>
        <w:ind w:left="993" w:right="298" w:hanging="218"/>
        <w:jc w:val="both"/>
        <w:rPr>
          <w:rFonts w:ascii="Calibri" w:eastAsia="Calibri" w:hAnsi="Calibri" w:cs="Calibri"/>
          <w:sz w:val="24"/>
          <w:szCs w:val="24"/>
        </w:rPr>
      </w:pPr>
      <w:proofErr w:type="spellStart"/>
      <w:r w:rsidRPr="007E5200">
        <w:rPr>
          <w:rFonts w:ascii="Calibri" w:eastAsia="Calibri" w:hAnsi="Calibri" w:cs="Calibri"/>
          <w:sz w:val="24"/>
          <w:szCs w:val="24"/>
        </w:rPr>
        <w:t>Youtube</w:t>
      </w:r>
      <w:proofErr w:type="spellEnd"/>
      <w:r w:rsidRPr="007E5200">
        <w:rPr>
          <w:rFonts w:ascii="Calibri" w:eastAsia="Calibri" w:hAnsi="Calibri" w:cs="Calibri"/>
          <w:sz w:val="24"/>
          <w:szCs w:val="24"/>
        </w:rPr>
        <w:t xml:space="preserve"> para subir videos de las clases.</w:t>
      </w:r>
    </w:p>
    <w:p w:rsidR="00EA79D2" w:rsidRPr="007E5200" w:rsidRDefault="00EA79D2" w:rsidP="007E5200">
      <w:pPr>
        <w:ind w:left="720"/>
        <w:jc w:val="both"/>
        <w:rPr>
          <w:sz w:val="28"/>
          <w:szCs w:val="28"/>
        </w:rPr>
      </w:pPr>
    </w:p>
    <w:p w:rsidR="00EA79D2" w:rsidRPr="007E5200" w:rsidRDefault="00BF5325" w:rsidP="00EA79D2">
      <w:pPr>
        <w:pStyle w:val="Prrafodelista"/>
        <w:numPr>
          <w:ilvl w:val="0"/>
          <w:numId w:val="1"/>
        </w:numPr>
        <w:rPr>
          <w:b/>
          <w:sz w:val="28"/>
          <w:szCs w:val="28"/>
        </w:rPr>
      </w:pPr>
      <w:r w:rsidRPr="007E5200">
        <w:rPr>
          <w:b/>
          <w:sz w:val="28"/>
          <w:szCs w:val="28"/>
        </w:rPr>
        <w:t>Metodología de evaluación:</w:t>
      </w:r>
    </w:p>
    <w:p w:rsidR="00EA79D2" w:rsidRPr="007E5200" w:rsidRDefault="00EA79D2" w:rsidP="007E5200">
      <w:pPr>
        <w:pStyle w:val="Prrafodelista"/>
        <w:numPr>
          <w:ilvl w:val="0"/>
          <w:numId w:val="4"/>
        </w:numPr>
        <w:tabs>
          <w:tab w:val="left" w:pos="8222"/>
        </w:tabs>
        <w:spacing w:after="0" w:line="276" w:lineRule="auto"/>
        <w:ind w:left="851" w:right="298"/>
        <w:jc w:val="both"/>
        <w:rPr>
          <w:b/>
          <w:sz w:val="24"/>
          <w:szCs w:val="24"/>
        </w:rPr>
      </w:pPr>
      <w:r w:rsidRPr="007E5200">
        <w:rPr>
          <w:rFonts w:cstheme="minorHAnsi"/>
          <w:b/>
          <w:sz w:val="24"/>
          <w:szCs w:val="24"/>
        </w:rPr>
        <w:t>Aprobación directa de la materia:</w:t>
      </w:r>
      <w:r w:rsidRPr="007E5200">
        <w:rPr>
          <w:rFonts w:asciiTheme="majorHAnsi" w:hAnsiTheme="majorHAnsi" w:cstheme="majorHAnsi"/>
          <w:b/>
          <w:sz w:val="24"/>
          <w:szCs w:val="24"/>
        </w:rPr>
        <w:t xml:space="preserve"> </w:t>
      </w:r>
    </w:p>
    <w:p w:rsidR="00EA79D2" w:rsidRPr="007E5200" w:rsidRDefault="00EA79D2" w:rsidP="007E5200">
      <w:pPr>
        <w:pStyle w:val="Prrafodelista"/>
        <w:tabs>
          <w:tab w:val="left" w:pos="8222"/>
        </w:tabs>
        <w:spacing w:line="276" w:lineRule="auto"/>
        <w:ind w:left="851" w:right="298"/>
        <w:jc w:val="both"/>
        <w:rPr>
          <w:b/>
          <w:sz w:val="24"/>
          <w:szCs w:val="24"/>
        </w:rPr>
      </w:pPr>
      <w:r w:rsidRPr="007E5200">
        <w:rPr>
          <w:sz w:val="24"/>
          <w:szCs w:val="24"/>
        </w:rPr>
        <w:t xml:space="preserve">Los requisitos para la aprobación directa de la materia son: </w:t>
      </w:r>
    </w:p>
    <w:p w:rsidR="00EA79D2" w:rsidRPr="007E5200" w:rsidRDefault="00EA79D2" w:rsidP="007E5200">
      <w:pPr>
        <w:pStyle w:val="Prrafodelista"/>
        <w:numPr>
          <w:ilvl w:val="0"/>
          <w:numId w:val="2"/>
        </w:numPr>
        <w:spacing w:after="0" w:line="240" w:lineRule="auto"/>
        <w:ind w:left="851" w:right="428" w:hanging="218"/>
        <w:jc w:val="both"/>
        <w:rPr>
          <w:b/>
          <w:sz w:val="24"/>
          <w:szCs w:val="24"/>
        </w:rPr>
      </w:pPr>
      <w:r w:rsidRPr="007E5200">
        <w:rPr>
          <w:sz w:val="24"/>
          <w:szCs w:val="24"/>
        </w:rPr>
        <w:t>Cumplir con el 75 % de la asistencia a las clases tanto presenciales como virtuales.</w:t>
      </w:r>
    </w:p>
    <w:p w:rsidR="00EA79D2" w:rsidRPr="007E5200" w:rsidRDefault="00EA79D2" w:rsidP="007E5200">
      <w:pPr>
        <w:pStyle w:val="Prrafodelista"/>
        <w:numPr>
          <w:ilvl w:val="0"/>
          <w:numId w:val="2"/>
        </w:numPr>
        <w:spacing w:after="0" w:line="240" w:lineRule="auto"/>
        <w:ind w:left="851" w:right="428" w:hanging="218"/>
        <w:jc w:val="both"/>
        <w:rPr>
          <w:b/>
          <w:sz w:val="24"/>
          <w:szCs w:val="24"/>
        </w:rPr>
      </w:pPr>
      <w:r w:rsidRPr="007E5200">
        <w:rPr>
          <w:sz w:val="24"/>
          <w:szCs w:val="24"/>
        </w:rPr>
        <w:t>Completar y entregar cada uno de los trabajos prácticos solicitados por el docente, si éstos no cumplen con lo mínimo dentro de las consignas establecidas tendrán la oportunidad de corregirlos para mejorar el puntaje, que debe ser igual o mayor a 6 puntos (o el equivalente a 70%).</w:t>
      </w:r>
    </w:p>
    <w:p w:rsidR="00EA79D2" w:rsidRPr="007E5200" w:rsidRDefault="00EA79D2" w:rsidP="007E5200">
      <w:pPr>
        <w:pStyle w:val="Prrafodelista"/>
        <w:numPr>
          <w:ilvl w:val="0"/>
          <w:numId w:val="2"/>
        </w:numPr>
        <w:spacing w:after="0" w:line="240" w:lineRule="auto"/>
        <w:ind w:left="851" w:right="428" w:hanging="218"/>
        <w:jc w:val="both"/>
        <w:rPr>
          <w:b/>
          <w:sz w:val="24"/>
          <w:szCs w:val="24"/>
        </w:rPr>
      </w:pPr>
      <w:r w:rsidRPr="007E5200">
        <w:rPr>
          <w:sz w:val="24"/>
          <w:szCs w:val="24"/>
        </w:rPr>
        <w:t xml:space="preserve">Aprobar cada uno de los parciales correspondientes con una nota igual o superior al 70% (6 puntos), cada uno de los parciales tendrán su correspondiente recuperatorio. En el caso de que en algunos de los </w:t>
      </w:r>
      <w:r w:rsidRPr="007E5200">
        <w:rPr>
          <w:sz w:val="24"/>
          <w:szCs w:val="24"/>
        </w:rPr>
        <w:lastRenderedPageBreak/>
        <w:t>parciales se haya alcanzado la nota de aprobación 5, el alumno que desee y tenga la posibilidad de conseguir la aprobación directa podrá realizar el recuperatorio al examen que no haya alcanzado el puntaje óptimo establecido.</w:t>
      </w:r>
    </w:p>
    <w:p w:rsidR="00EA79D2" w:rsidRPr="007E5200" w:rsidRDefault="00EA79D2" w:rsidP="007E5200">
      <w:pPr>
        <w:pStyle w:val="Prrafodelista"/>
        <w:numPr>
          <w:ilvl w:val="0"/>
          <w:numId w:val="2"/>
        </w:numPr>
        <w:spacing w:after="0" w:line="240" w:lineRule="auto"/>
        <w:ind w:left="851" w:right="428" w:hanging="218"/>
        <w:jc w:val="both"/>
        <w:rPr>
          <w:b/>
          <w:sz w:val="24"/>
          <w:szCs w:val="24"/>
        </w:rPr>
      </w:pPr>
      <w:r w:rsidRPr="007E5200">
        <w:rPr>
          <w:sz w:val="24"/>
          <w:szCs w:val="24"/>
        </w:rPr>
        <w:t>El docente podrá solicitar al término del cuatrimestre un trabajo final a ser defendido por el alumno en clases, el docente establecerá el tema, duración y metodología de presentación del mismo.</w:t>
      </w:r>
    </w:p>
    <w:p w:rsidR="00EA79D2" w:rsidRPr="007E5200" w:rsidRDefault="00EA79D2" w:rsidP="007E5200">
      <w:pPr>
        <w:pStyle w:val="Prrafodelista"/>
        <w:numPr>
          <w:ilvl w:val="0"/>
          <w:numId w:val="4"/>
        </w:numPr>
        <w:tabs>
          <w:tab w:val="left" w:pos="8222"/>
        </w:tabs>
        <w:spacing w:after="0" w:line="276" w:lineRule="auto"/>
        <w:ind w:left="851" w:right="298"/>
        <w:jc w:val="both"/>
        <w:rPr>
          <w:b/>
          <w:sz w:val="24"/>
          <w:szCs w:val="24"/>
        </w:rPr>
      </w:pPr>
      <w:r w:rsidRPr="007E5200">
        <w:rPr>
          <w:rFonts w:cstheme="minorHAnsi"/>
          <w:b/>
          <w:sz w:val="24"/>
          <w:szCs w:val="24"/>
        </w:rPr>
        <w:t>Regularización</w:t>
      </w:r>
      <w:r w:rsidRPr="007E5200">
        <w:rPr>
          <w:rFonts w:cstheme="minorHAnsi"/>
          <w:sz w:val="24"/>
          <w:szCs w:val="24"/>
        </w:rPr>
        <w:t>:</w:t>
      </w:r>
      <w:r w:rsidRPr="007E5200">
        <w:rPr>
          <w:rFonts w:asciiTheme="majorHAnsi" w:eastAsia="Calibri" w:hAnsiTheme="majorHAnsi" w:cstheme="majorHAnsi"/>
          <w:sz w:val="24"/>
          <w:szCs w:val="24"/>
        </w:rPr>
        <w:t xml:space="preserve"> </w:t>
      </w:r>
      <w:r w:rsidRPr="007E5200">
        <w:rPr>
          <w:sz w:val="24"/>
          <w:szCs w:val="24"/>
        </w:rPr>
        <w:t>el alumno que cumpla con el 75% de asistencia a clases, ya sea virtuales o presenciales y además apruebe cada uno de los prácticos y parciales con una nota mínima de 5 puntos (o el equivalente a 60%) tendrá la posibilidad de aprobar como alumno regular, teniendo de esta forma la posibilidad de rendir en próximos llamados a mesas de exámenes y derecho a seguir cursando la materia correspondiente a su correlatividad. Cada uno de los prácticos y parciales tendrán su respectivo recuperatorios.</w:t>
      </w:r>
    </w:p>
    <w:p w:rsidR="00217B55" w:rsidRPr="007E5200" w:rsidRDefault="00217B55" w:rsidP="00217B55">
      <w:pPr>
        <w:tabs>
          <w:tab w:val="left" w:pos="8222"/>
        </w:tabs>
        <w:spacing w:after="0" w:line="276" w:lineRule="auto"/>
        <w:ind w:right="298"/>
        <w:rPr>
          <w:b/>
          <w:sz w:val="24"/>
          <w:szCs w:val="24"/>
        </w:rPr>
      </w:pPr>
    </w:p>
    <w:p w:rsidR="00217B55" w:rsidRPr="007E5200" w:rsidRDefault="00217B55" w:rsidP="00217B55">
      <w:pPr>
        <w:tabs>
          <w:tab w:val="left" w:pos="8222"/>
        </w:tabs>
        <w:spacing w:after="0" w:line="276" w:lineRule="auto"/>
        <w:ind w:right="298"/>
        <w:rPr>
          <w:b/>
          <w:sz w:val="24"/>
          <w:szCs w:val="24"/>
        </w:rPr>
      </w:pPr>
    </w:p>
    <w:p w:rsidR="00EA79D2" w:rsidRPr="007E5200" w:rsidRDefault="00EA79D2" w:rsidP="00EA79D2">
      <w:pPr>
        <w:pStyle w:val="Prrafodelista"/>
        <w:numPr>
          <w:ilvl w:val="0"/>
          <w:numId w:val="4"/>
        </w:numPr>
        <w:spacing w:after="0" w:line="240" w:lineRule="auto"/>
        <w:ind w:left="851" w:right="156" w:hanging="491"/>
        <w:rPr>
          <w:b/>
          <w:sz w:val="24"/>
          <w:szCs w:val="24"/>
        </w:rPr>
      </w:pPr>
      <w:r w:rsidRPr="007E5200">
        <w:rPr>
          <w:rFonts w:ascii="Calibri" w:eastAsia="Calibri" w:hAnsi="Calibri" w:cs="Calibri"/>
          <w:b/>
          <w:sz w:val="24"/>
          <w:szCs w:val="24"/>
        </w:rPr>
        <w:t xml:space="preserve">Condición Libre: </w:t>
      </w:r>
    </w:p>
    <w:p w:rsidR="00EA79D2" w:rsidRPr="007E5200" w:rsidRDefault="00EA79D2" w:rsidP="007E5200">
      <w:pPr>
        <w:ind w:left="851" w:right="286"/>
        <w:jc w:val="both"/>
        <w:rPr>
          <w:b/>
          <w:sz w:val="24"/>
          <w:szCs w:val="24"/>
        </w:rPr>
      </w:pPr>
      <w:r w:rsidRPr="007E5200">
        <w:rPr>
          <w:sz w:val="24"/>
          <w:szCs w:val="24"/>
        </w:rPr>
        <w:t xml:space="preserve">aquel alumno que no haya alcanzado el puntaje de aprobación de 5 puntos (o un porcentaje menor al 55%) en uno o más parciales y en sus respectivos recuperatorios no podrá ser alumno regular y en consecuencia quedará en la condición “Libre”, no teniendo posibilidades de rendir en mesas de exámenes, ni seguir cursando su correlativa. </w:t>
      </w:r>
    </w:p>
    <w:p w:rsidR="00EA79D2" w:rsidRPr="007E5200" w:rsidRDefault="00EA79D2" w:rsidP="007E5200">
      <w:pPr>
        <w:ind w:left="851" w:right="286"/>
        <w:jc w:val="both"/>
        <w:rPr>
          <w:b/>
          <w:sz w:val="24"/>
          <w:szCs w:val="24"/>
        </w:rPr>
      </w:pPr>
      <w:r w:rsidRPr="007E5200">
        <w:rPr>
          <w:sz w:val="24"/>
          <w:szCs w:val="24"/>
        </w:rPr>
        <w:t xml:space="preserve">Esto involucra la presentación y aprobación, bajo las mismas condiciones de los parciales, todos aquellos trabajos prácticos solicitados en el transcurso del cuatrimestre. </w:t>
      </w:r>
    </w:p>
    <w:p w:rsidR="00EA79D2" w:rsidRPr="007E5200" w:rsidRDefault="00EA79D2" w:rsidP="007E5200">
      <w:pPr>
        <w:ind w:left="851" w:right="286"/>
        <w:jc w:val="both"/>
        <w:rPr>
          <w:b/>
          <w:sz w:val="24"/>
          <w:szCs w:val="24"/>
        </w:rPr>
      </w:pPr>
      <w:r w:rsidRPr="007E5200">
        <w:rPr>
          <w:sz w:val="24"/>
          <w:szCs w:val="24"/>
        </w:rPr>
        <w:t>El alumno en esta condición deberá volver a cursar la materia, ya que no obtuvo los conocimientos mínimos necesarios para seguir en la misma.</w:t>
      </w:r>
    </w:p>
    <w:sectPr w:rsidR="00EA79D2" w:rsidRPr="007E520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BD2" w:rsidRDefault="002D7BD2" w:rsidP="007E5200">
      <w:pPr>
        <w:spacing w:after="0" w:line="240" w:lineRule="auto"/>
      </w:pPr>
      <w:r>
        <w:separator/>
      </w:r>
    </w:p>
  </w:endnote>
  <w:endnote w:type="continuationSeparator" w:id="0">
    <w:p w:rsidR="002D7BD2" w:rsidRDefault="002D7BD2" w:rsidP="007E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00" w:rsidRDefault="007E520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00" w:rsidRDefault="007E520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00" w:rsidRDefault="007E520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BD2" w:rsidRDefault="002D7BD2" w:rsidP="007E5200">
      <w:pPr>
        <w:spacing w:after="0" w:line="240" w:lineRule="auto"/>
      </w:pPr>
      <w:r>
        <w:separator/>
      </w:r>
    </w:p>
  </w:footnote>
  <w:footnote w:type="continuationSeparator" w:id="0">
    <w:p w:rsidR="002D7BD2" w:rsidRDefault="002D7BD2" w:rsidP="007E5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00" w:rsidRDefault="007E52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00" w:rsidRPr="003D2BEB" w:rsidRDefault="007E5200" w:rsidP="007E5200">
    <w:pPr>
      <w:pStyle w:val="Encabezado"/>
      <w:spacing w:line="360" w:lineRule="auto"/>
      <w:jc w:val="right"/>
      <w:rPr>
        <w:i/>
        <w:sz w:val="20"/>
        <w:szCs w:val="20"/>
      </w:rPr>
    </w:pPr>
  </w:p>
  <w:p w:rsidR="007E5200" w:rsidRPr="003D2BEB" w:rsidRDefault="007E5200" w:rsidP="007E5200">
    <w:pPr>
      <w:pStyle w:val="Encabezado"/>
      <w:jc w:val="right"/>
      <w:rPr>
        <w:rFonts w:cs="Arial"/>
        <w:b/>
        <w:bCs/>
        <w:sz w:val="18"/>
      </w:rPr>
    </w:pPr>
    <w:r w:rsidRPr="003D2BEB">
      <w:rPr>
        <w:rFonts w:cs="Arial"/>
        <w:b/>
        <w:bCs/>
        <w:noProof/>
        <w:sz w:val="18"/>
      </w:rPr>
      <w:drawing>
        <wp:anchor distT="0" distB="0" distL="114300" distR="114300" simplePos="0" relativeHeight="251659264" behindDoc="0" locked="0" layoutInCell="1" allowOverlap="1" wp14:anchorId="0E750A79" wp14:editId="3B1F77F5">
          <wp:simplePos x="0" y="0"/>
          <wp:positionH relativeFrom="column">
            <wp:posOffset>714375</wp:posOffset>
          </wp:positionH>
          <wp:positionV relativeFrom="paragraph">
            <wp:posOffset>53340</wp:posOffset>
          </wp:positionV>
          <wp:extent cx="455930" cy="457200"/>
          <wp:effectExtent l="19050" t="0" r="1270" b="0"/>
          <wp:wrapNone/>
          <wp:docPr id="1" name="Imagen 1"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5930" cy="457200"/>
                  </a:xfrm>
                  <a:prstGeom prst="rect">
                    <a:avLst/>
                  </a:prstGeom>
                  <a:noFill/>
                  <a:ln w="9525">
                    <a:noFill/>
                    <a:miter lim="800000"/>
                    <a:headEnd/>
                    <a:tailEnd/>
                  </a:ln>
                </pic:spPr>
              </pic:pic>
            </a:graphicData>
          </a:graphic>
        </wp:anchor>
      </w:drawing>
    </w:r>
  </w:p>
  <w:p w:rsidR="007E5200" w:rsidRPr="003D2BEB" w:rsidRDefault="007E5200" w:rsidP="007E5200">
    <w:pPr>
      <w:pStyle w:val="Encabezado"/>
      <w:jc w:val="right"/>
      <w:rPr>
        <w:rFonts w:cs="Arial"/>
        <w:b/>
        <w:bCs/>
        <w:sz w:val="18"/>
      </w:rPr>
    </w:pPr>
  </w:p>
  <w:p w:rsidR="007E5200" w:rsidRPr="003D2BEB" w:rsidRDefault="007E5200" w:rsidP="007E5200">
    <w:pPr>
      <w:pStyle w:val="Encabezado"/>
      <w:jc w:val="right"/>
      <w:rPr>
        <w:rFonts w:cs="Arial"/>
        <w:b/>
        <w:bCs/>
        <w:sz w:val="18"/>
      </w:rPr>
    </w:pPr>
  </w:p>
  <w:p w:rsidR="007E5200" w:rsidRPr="003D2BEB" w:rsidRDefault="007E5200" w:rsidP="007E5200">
    <w:pPr>
      <w:pStyle w:val="Encabezado"/>
      <w:rPr>
        <w:rFonts w:cs="Arial"/>
        <w:b/>
        <w:bCs/>
        <w:sz w:val="18"/>
      </w:rPr>
    </w:pPr>
    <w:r w:rsidRPr="003D2BEB">
      <w:rPr>
        <w:rFonts w:cs="Arial"/>
        <w:b/>
        <w:bCs/>
        <w:sz w:val="18"/>
      </w:rPr>
      <w:t xml:space="preserve">     </w:t>
    </w:r>
  </w:p>
  <w:p w:rsidR="007E5200" w:rsidRPr="003D2BEB" w:rsidRDefault="007E5200" w:rsidP="007E5200">
    <w:pPr>
      <w:pStyle w:val="Encabezado"/>
      <w:rPr>
        <w:rFonts w:cs="Arial"/>
        <w:b/>
        <w:bCs/>
        <w:sz w:val="18"/>
      </w:rPr>
    </w:pPr>
    <w:r>
      <w:rPr>
        <w:rFonts w:cs="Arial"/>
        <w:b/>
        <w:bCs/>
        <w:sz w:val="18"/>
      </w:rPr>
      <w:t xml:space="preserve">               Ministerio de Educación</w:t>
    </w:r>
  </w:p>
  <w:p w:rsidR="007E5200" w:rsidRPr="003D2BEB" w:rsidRDefault="007E5200" w:rsidP="007E5200">
    <w:pPr>
      <w:pStyle w:val="Encabezado"/>
      <w:rPr>
        <w:rFonts w:cs="Arial"/>
        <w:b/>
        <w:bCs/>
        <w:sz w:val="18"/>
      </w:rPr>
    </w:pPr>
    <w:r w:rsidRPr="003D2BEB">
      <w:rPr>
        <w:rFonts w:cs="Arial"/>
        <w:b/>
        <w:bCs/>
        <w:sz w:val="18"/>
      </w:rPr>
      <w:t xml:space="preserve">       Universidad Tecnológica Nacional</w:t>
    </w:r>
  </w:p>
  <w:p w:rsidR="007E5200" w:rsidRDefault="007E5200" w:rsidP="007E5200">
    <w:pPr>
      <w:pStyle w:val="Encabezado"/>
      <w:rPr>
        <w:rFonts w:cs="Arial"/>
        <w:b/>
        <w:bCs/>
        <w:sz w:val="18"/>
      </w:rPr>
    </w:pPr>
    <w:r>
      <w:rPr>
        <w:rFonts w:cs="Arial"/>
        <w:b/>
        <w:bCs/>
        <w:sz w:val="18"/>
      </w:rPr>
      <w:t xml:space="preserve">        </w:t>
    </w:r>
    <w:r w:rsidRPr="003D2BEB">
      <w:rPr>
        <w:rFonts w:cs="Arial"/>
        <w:b/>
        <w:bCs/>
        <w:sz w:val="18"/>
      </w:rPr>
      <w:t xml:space="preserve"> Facultad Regional Reconquista</w:t>
    </w:r>
    <w:r>
      <w:rPr>
        <w:rFonts w:cs="Arial"/>
        <w:b/>
        <w:bCs/>
        <w:sz w:val="18"/>
      </w:rPr>
      <w:t xml:space="preserve">           </w:t>
    </w:r>
  </w:p>
  <w:p w:rsidR="007E5200" w:rsidRDefault="007E5200" w:rsidP="007E5200">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200" w:rsidRDefault="007E52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57A3"/>
    <w:multiLevelType w:val="hybridMultilevel"/>
    <w:tmpl w:val="0478F154"/>
    <w:lvl w:ilvl="0" w:tplc="2EA85294">
      <w:numFmt w:val="bullet"/>
      <w:lvlText w:val="-"/>
      <w:lvlJc w:val="left"/>
      <w:pPr>
        <w:ind w:left="1440" w:hanging="360"/>
      </w:pPr>
      <w:rPr>
        <w:rFonts w:ascii="Calibri" w:eastAsia="Times New Roman" w:hAnsi="Calibri" w:cs="Calibri"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nsid w:val="3ACE31FD"/>
    <w:multiLevelType w:val="hybridMultilevel"/>
    <w:tmpl w:val="D236F128"/>
    <w:lvl w:ilvl="0" w:tplc="580A000F">
      <w:start w:val="1"/>
      <w:numFmt w:val="decimal"/>
      <w:lvlText w:val="%1."/>
      <w:lvlJc w:val="left"/>
      <w:pPr>
        <w:ind w:left="720" w:hanging="360"/>
      </w:pPr>
    </w:lvl>
    <w:lvl w:ilvl="1" w:tplc="580A0001">
      <w:start w:val="1"/>
      <w:numFmt w:val="bullet"/>
      <w:lvlText w:val=""/>
      <w:lvlJc w:val="left"/>
      <w:pPr>
        <w:ind w:left="1440" w:hanging="360"/>
      </w:pPr>
      <w:rPr>
        <w:rFonts w:ascii="Symbol" w:hAnsi="Symbol" w:hint="default"/>
        <w:b w:val="0"/>
        <w:i w:val="0"/>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nsid w:val="50B43ED0"/>
    <w:multiLevelType w:val="hybridMultilevel"/>
    <w:tmpl w:val="3872C6F6"/>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tentative="1">
      <w:start w:val="1"/>
      <w:numFmt w:val="bullet"/>
      <w:lvlText w:val=""/>
      <w:lvlJc w:val="left"/>
      <w:pPr>
        <w:ind w:left="2433" w:hanging="360"/>
      </w:pPr>
      <w:rPr>
        <w:rFonts w:ascii="Wingdings" w:hAnsi="Wingdings" w:hint="default"/>
      </w:rPr>
    </w:lvl>
    <w:lvl w:ilvl="3" w:tplc="0C0A0001" w:tentative="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3">
    <w:nsid w:val="51E2127F"/>
    <w:multiLevelType w:val="multilevel"/>
    <w:tmpl w:val="BB5EA124"/>
    <w:lvl w:ilvl="0">
      <w:start w:val="5"/>
      <w:numFmt w:val="decimal"/>
      <w:lvlText w:val="%1."/>
      <w:lvlJc w:val="left"/>
      <w:pPr>
        <w:ind w:left="720" w:hanging="360"/>
      </w:pPr>
      <w:rPr>
        <w:rFonts w:hint="default"/>
        <w:b w:val="0"/>
        <w:sz w:val="24"/>
        <w:szCs w:val="24"/>
      </w:rPr>
    </w:lvl>
    <w:lvl w:ilvl="1">
      <w:start w:val="1"/>
      <w:numFmt w:val="lowerLetter"/>
      <w:lvlText w:val="%2."/>
      <w:lvlJc w:val="left"/>
      <w:pPr>
        <w:ind w:left="992" w:hanging="735"/>
      </w:pPr>
      <w:rPr>
        <w:rFonts w:hint="default"/>
      </w:rPr>
    </w:lvl>
    <w:lvl w:ilvl="2">
      <w:start w:val="1"/>
      <w:numFmt w:val="lowerRoman"/>
      <w:lvlText w:val="%3."/>
      <w:lvlJc w:val="right"/>
      <w:pPr>
        <w:ind w:left="992" w:firstLine="15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325"/>
    <w:rsid w:val="00217B55"/>
    <w:rsid w:val="002D7BD2"/>
    <w:rsid w:val="003226FB"/>
    <w:rsid w:val="0047584D"/>
    <w:rsid w:val="007E5200"/>
    <w:rsid w:val="00B36405"/>
    <w:rsid w:val="00BD03A7"/>
    <w:rsid w:val="00BF5325"/>
    <w:rsid w:val="00EA79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5325"/>
    <w:pPr>
      <w:ind w:left="720"/>
      <w:contextualSpacing/>
    </w:pPr>
  </w:style>
  <w:style w:type="table" w:styleId="Listaclara-nfasis3">
    <w:name w:val="Light List Accent 3"/>
    <w:basedOn w:val="Tablanormal"/>
    <w:uiPriority w:val="61"/>
    <w:rsid w:val="00EA79D2"/>
    <w:pPr>
      <w:spacing w:after="0" w:line="240" w:lineRule="auto"/>
    </w:pPr>
    <w:rPr>
      <w:rFonts w:ascii="Times New Roman" w:eastAsia="Times New Roman" w:hAnsi="Times New Roman" w:cs="Times New Roman"/>
      <w:sz w:val="20"/>
      <w:szCs w:val="20"/>
      <w:lang w:val="es-AR" w:eastAsia="es-AR"/>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Encabezado">
    <w:name w:val="header"/>
    <w:basedOn w:val="Normal"/>
    <w:link w:val="EncabezadoCar"/>
    <w:unhideWhenUsed/>
    <w:rsid w:val="007E5200"/>
    <w:pPr>
      <w:tabs>
        <w:tab w:val="center" w:pos="4252"/>
        <w:tab w:val="right" w:pos="8504"/>
      </w:tabs>
      <w:spacing w:after="0" w:line="240" w:lineRule="auto"/>
    </w:pPr>
  </w:style>
  <w:style w:type="character" w:customStyle="1" w:styleId="EncabezadoCar">
    <w:name w:val="Encabezado Car"/>
    <w:basedOn w:val="Fuentedeprrafopredeter"/>
    <w:link w:val="Encabezado"/>
    <w:rsid w:val="007E5200"/>
  </w:style>
  <w:style w:type="paragraph" w:styleId="Piedepgina">
    <w:name w:val="footer"/>
    <w:basedOn w:val="Normal"/>
    <w:link w:val="PiedepginaCar"/>
    <w:uiPriority w:val="99"/>
    <w:unhideWhenUsed/>
    <w:rsid w:val="007E52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5200"/>
  </w:style>
  <w:style w:type="paragraph" w:styleId="Textoindependiente">
    <w:name w:val="Body Text"/>
    <w:basedOn w:val="Normal"/>
    <w:link w:val="TextoindependienteCar"/>
    <w:rsid w:val="007E5200"/>
    <w:pPr>
      <w:spacing w:after="0" w:line="36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7E520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5325"/>
    <w:pPr>
      <w:ind w:left="720"/>
      <w:contextualSpacing/>
    </w:pPr>
  </w:style>
  <w:style w:type="table" w:styleId="Listaclara-nfasis3">
    <w:name w:val="Light List Accent 3"/>
    <w:basedOn w:val="Tablanormal"/>
    <w:uiPriority w:val="61"/>
    <w:rsid w:val="00EA79D2"/>
    <w:pPr>
      <w:spacing w:after="0" w:line="240" w:lineRule="auto"/>
    </w:pPr>
    <w:rPr>
      <w:rFonts w:ascii="Times New Roman" w:eastAsia="Times New Roman" w:hAnsi="Times New Roman" w:cs="Times New Roman"/>
      <w:sz w:val="20"/>
      <w:szCs w:val="20"/>
      <w:lang w:val="es-AR" w:eastAsia="es-AR"/>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Encabezado">
    <w:name w:val="header"/>
    <w:basedOn w:val="Normal"/>
    <w:link w:val="EncabezadoCar"/>
    <w:unhideWhenUsed/>
    <w:rsid w:val="007E5200"/>
    <w:pPr>
      <w:tabs>
        <w:tab w:val="center" w:pos="4252"/>
        <w:tab w:val="right" w:pos="8504"/>
      </w:tabs>
      <w:spacing w:after="0" w:line="240" w:lineRule="auto"/>
    </w:pPr>
  </w:style>
  <w:style w:type="character" w:customStyle="1" w:styleId="EncabezadoCar">
    <w:name w:val="Encabezado Car"/>
    <w:basedOn w:val="Fuentedeprrafopredeter"/>
    <w:link w:val="Encabezado"/>
    <w:rsid w:val="007E5200"/>
  </w:style>
  <w:style w:type="paragraph" w:styleId="Piedepgina">
    <w:name w:val="footer"/>
    <w:basedOn w:val="Normal"/>
    <w:link w:val="PiedepginaCar"/>
    <w:uiPriority w:val="99"/>
    <w:unhideWhenUsed/>
    <w:rsid w:val="007E52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5200"/>
  </w:style>
  <w:style w:type="paragraph" w:styleId="Textoindependiente">
    <w:name w:val="Body Text"/>
    <w:basedOn w:val="Normal"/>
    <w:link w:val="TextoindependienteCar"/>
    <w:rsid w:val="007E5200"/>
    <w:pPr>
      <w:spacing w:after="0" w:line="36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7E52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527</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Caja</cp:lastModifiedBy>
  <cp:revision>2</cp:revision>
  <dcterms:created xsi:type="dcterms:W3CDTF">2021-04-02T22:47:00Z</dcterms:created>
  <dcterms:modified xsi:type="dcterms:W3CDTF">2021-04-13T10:33:00Z</dcterms:modified>
</cp:coreProperties>
</file>