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AE0F7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97"/>
        <w:gridCol w:w="2431"/>
      </w:tblGrid>
      <w:tr w:rsidR="007956AE" w:rsidRPr="007956AE" w:rsidTr="007956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B4634E" w:rsidP="0079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C1C1C"/>
                <w:sz w:val="24"/>
                <w:szCs w:val="24"/>
                <w:lang w:eastAsia="es-AR"/>
              </w:rPr>
              <w:t>Campo gravitatorio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B4634E" w:rsidP="0079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C1C1C"/>
                <w:sz w:val="24"/>
                <w:szCs w:val="24"/>
                <w:lang w:eastAsia="es-AR"/>
              </w:rPr>
              <w:t>Campo eléctrico</w:t>
            </w:r>
          </w:p>
        </w:tc>
      </w:tr>
      <w:tr w:rsidR="007956AE" w:rsidRPr="007956AE" w:rsidTr="007956AE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Las fuerzas que miden ambas interacciones son centrales(*)</w:t>
            </w:r>
          </w:p>
        </w:tc>
      </w:tr>
      <w:tr w:rsidR="007956AE" w:rsidRPr="007956AE" w:rsidTr="007956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before="168"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Las expresiones de ambas fuerzas son formalmente idénticas:</w:t>
            </w:r>
          </w:p>
          <w:p w:rsidR="007956AE" w:rsidRPr="007956AE" w:rsidRDefault="007956AE" w:rsidP="007956AE">
            <w:pPr>
              <w:spacing w:before="168"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                                                                                    </w:t>
            </w:r>
            <w:r w:rsidRPr="007956AE">
              <w:rPr>
                <w:rFonts w:ascii="Verdana" w:eastAsia="Times New Roman" w:hAnsi="Verdana" w:cs="Times New Roman"/>
                <w:noProof/>
                <w:color w:val="1C1C1C"/>
                <w:sz w:val="24"/>
                <w:szCs w:val="24"/>
                <w:lang w:eastAsia="es-AR"/>
              </w:rPr>
              <w:drawing>
                <wp:inline distT="0" distB="0" distL="0" distR="0" wp14:anchorId="0AA884E0" wp14:editId="7DFE3926">
                  <wp:extent cx="1371600" cy="274320"/>
                  <wp:effectExtent l="0" t="0" r="0" b="0"/>
                  <wp:docPr id="1" name="Imagen 1" descr="http://agrega.juntadeandalucia.es/repositorio/14022017/16/es-an_2017021412_9132221/eXe_LaTeX_math_0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grega.juntadeandalucia.es/repositorio/14022017/16/es-an_2017021412_9132221/eXe_LaTeX_math_0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before="168"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noProof/>
                <w:color w:val="1C1C1C"/>
                <w:sz w:val="24"/>
                <w:szCs w:val="24"/>
                <w:lang w:eastAsia="es-AR"/>
              </w:rPr>
              <w:drawing>
                <wp:inline distT="0" distB="0" distL="0" distR="0" wp14:anchorId="5827C999" wp14:editId="096DE8AC">
                  <wp:extent cx="1219200" cy="281940"/>
                  <wp:effectExtent l="0" t="0" r="0" b="3810"/>
                  <wp:docPr id="2" name="Imagen 2" descr="http://agrega.juntadeandalucia.es/repositorio/14022017/16/es-an_2017021412_9132221/eXe_LaTeX_math_1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grega.juntadeandalucia.es/repositorio/14022017/16/es-an_2017021412_9132221/eXe_LaTeX_math_1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6AE" w:rsidRPr="007956AE" w:rsidTr="007956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Las fuerzas son siempre de atracción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Las fuerzas pueden ser atractivas (si las cargas son de signo contrario) o repulsivas (si son del mismo signo).</w:t>
            </w:r>
          </w:p>
        </w:tc>
      </w:tr>
      <w:tr w:rsidR="007956AE" w:rsidRPr="007956AE" w:rsidTr="007956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La intensidad del campo es pequeña (en relación al campo eléctrico) debido al valor de G=6,67∙10</w:t>
            </w:r>
            <w:r w:rsidRPr="007956AE">
              <w:rPr>
                <w:rFonts w:ascii="Cambria Math" w:eastAsia="Times New Roman" w:hAnsi="Cambria Math" w:cs="Cambria Math"/>
                <w:color w:val="1C1C1C"/>
                <w:sz w:val="24"/>
                <w:szCs w:val="24"/>
                <w:lang w:eastAsia="es-AR"/>
              </w:rPr>
              <w:t>‐</w:t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11 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La intensidad del campo es grande (en relación al campo gravitatorio) debido al valor de k=9∙10</w:t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vertAlign w:val="superscript"/>
                <w:lang w:eastAsia="es-AR"/>
              </w:rPr>
              <w:t>9</w:t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 SI. La constante k es 1020 veces más grande que G.</w:t>
            </w:r>
          </w:p>
        </w:tc>
      </w:tr>
      <w:tr w:rsidR="007956AE" w:rsidRPr="007956AE" w:rsidTr="007956AE">
        <w:trPr>
          <w:jc w:val="center"/>
        </w:trPr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No depende del medio, la constante G es universal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Sí depende del medio, K es diferente para cada medio</w:t>
            </w:r>
          </w:p>
        </w:tc>
      </w:tr>
      <w:tr w:rsidR="007956AE" w:rsidRPr="007956AE" w:rsidTr="007956AE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Son campos conservativos: el trabajo para desplazar una masa o carga desde un punto hasta otro no depende del camino seguido.</w:t>
            </w:r>
          </w:p>
        </w:tc>
      </w:tr>
      <w:tr w:rsidR="007956AE" w:rsidRPr="007956AE" w:rsidTr="007956AE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 xml:space="preserve">Al ser ambas fuerzas conservativas, para cada una de ellas será posible definir una función escalar (la energía potencial, </w:t>
            </w:r>
            <w:proofErr w:type="spellStart"/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E</w:t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vertAlign w:val="subscript"/>
                <w:lang w:eastAsia="es-AR"/>
              </w:rPr>
              <w:t>p</w:t>
            </w:r>
            <w:proofErr w:type="spellEnd"/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) de tal forma que W</w:t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vertAlign w:val="subscript"/>
                <w:lang w:eastAsia="es-AR"/>
              </w:rPr>
              <w:t>F</w:t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=-∆</w:t>
            </w:r>
            <w:proofErr w:type="spellStart"/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E</w:t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vertAlign w:val="subscript"/>
                <w:lang w:eastAsia="es-AR"/>
              </w:rPr>
              <w:t>p</w:t>
            </w:r>
            <w:proofErr w:type="spellEnd"/>
          </w:p>
        </w:tc>
      </w:tr>
      <w:tr w:rsidR="007956AE" w:rsidRPr="007956AE" w:rsidTr="007956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No puede apantallarse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Puede apantallarse</w:t>
            </w:r>
          </w:p>
        </w:tc>
      </w:tr>
      <w:tr w:rsidR="007956AE" w:rsidRPr="007956AE" w:rsidTr="007956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before="168"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t>El campo gravitatorio sólo consta de sumideros, las líneas de campo son abiertas.</w:t>
            </w:r>
          </w:p>
          <w:p w:rsidR="007956AE" w:rsidRPr="007956AE" w:rsidRDefault="007956AE" w:rsidP="007956AE">
            <w:pPr>
              <w:spacing w:before="168" w:after="0" w:line="240" w:lineRule="auto"/>
              <w:jc w:val="center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noProof/>
                <w:color w:val="1C1C1C"/>
                <w:sz w:val="24"/>
                <w:szCs w:val="24"/>
                <w:lang w:eastAsia="es-AR"/>
              </w:rPr>
              <w:lastRenderedPageBreak/>
              <w:drawing>
                <wp:inline distT="0" distB="0" distL="0" distR="0" wp14:anchorId="08FFDB28" wp14:editId="5A873E4F">
                  <wp:extent cx="2377440" cy="2506980"/>
                  <wp:effectExtent l="0" t="0" r="3810" b="7620"/>
                  <wp:docPr id="3" name="Imagen 3" descr="líneas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íneas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AE">
              <w:rPr>
                <w:rFonts w:ascii="Verdana" w:eastAsia="Times New Roman" w:hAnsi="Verdana" w:cs="Times New Roman"/>
                <w:color w:val="1C1C1C"/>
                <w:sz w:val="15"/>
                <w:szCs w:val="15"/>
                <w:lang w:eastAsia="es-AR"/>
              </w:rPr>
              <w:t>Imagen en Banco de Imágenes-</w:t>
            </w:r>
            <w:proofErr w:type="spellStart"/>
            <w:r w:rsidRPr="007956AE">
              <w:rPr>
                <w:rFonts w:ascii="Verdana" w:eastAsia="Times New Roman" w:hAnsi="Verdana" w:cs="Times New Roman"/>
                <w:color w:val="1C1C1C"/>
                <w:sz w:val="15"/>
                <w:szCs w:val="15"/>
                <w:lang w:eastAsia="es-AR"/>
              </w:rPr>
              <w:t>intef</w:t>
            </w:r>
            <w:proofErr w:type="spellEnd"/>
            <w:r w:rsidRPr="007956AE">
              <w:rPr>
                <w:rFonts w:ascii="Verdana" w:eastAsia="Times New Roman" w:hAnsi="Verdana" w:cs="Times New Roman"/>
                <w:color w:val="1C1C1C"/>
                <w:sz w:val="15"/>
                <w:szCs w:val="15"/>
                <w:lang w:eastAsia="es-AR"/>
              </w:rPr>
              <w:t xml:space="preserve"> de </w:t>
            </w:r>
            <w:hyperlink r:id="rId8" w:tgtFrame="_blank" w:history="1">
              <w:r w:rsidRPr="007956AE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lang w:eastAsia="es-AR"/>
                </w:rPr>
                <w:t xml:space="preserve">Juan Carlos </w:t>
              </w:r>
              <w:proofErr w:type="spellStart"/>
              <w:r w:rsidRPr="007956AE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lang w:eastAsia="es-AR"/>
                </w:rPr>
                <w:t>Collantes</w:t>
              </w:r>
              <w:proofErr w:type="spellEnd"/>
            </w:hyperlink>
            <w:r w:rsidRPr="007956AE">
              <w:rPr>
                <w:rFonts w:ascii="Verdana" w:eastAsia="Times New Roman" w:hAnsi="Verdana" w:cs="Times New Roman"/>
                <w:color w:val="1C1C1C"/>
                <w:sz w:val="15"/>
                <w:szCs w:val="15"/>
                <w:lang w:eastAsia="es-AR"/>
              </w:rPr>
              <w:t> bajo licencia </w:t>
            </w:r>
            <w:hyperlink r:id="rId9" w:tgtFrame="_blank" w:history="1">
              <w:r w:rsidRPr="007956AE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lang w:eastAsia="es-AR"/>
                </w:rPr>
                <w:t>CC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0F7"/>
            <w:vAlign w:val="center"/>
            <w:hideMark/>
          </w:tcPr>
          <w:p w:rsidR="007956AE" w:rsidRPr="007956AE" w:rsidRDefault="007956AE" w:rsidP="007956AE">
            <w:pPr>
              <w:spacing w:before="168" w:after="0" w:line="240" w:lineRule="auto"/>
              <w:jc w:val="both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lastRenderedPageBreak/>
              <w:t xml:space="preserve">El campo eléctrico puede constar de fuentes (las cargas positivas) y sumideros (las </w:t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lastRenderedPageBreak/>
              <w:t>negativas)</w:t>
            </w:r>
          </w:p>
          <w:p w:rsidR="007956AE" w:rsidRPr="007956AE" w:rsidRDefault="007956AE" w:rsidP="007956AE">
            <w:pPr>
              <w:spacing w:before="168" w:after="0" w:line="240" w:lineRule="auto"/>
              <w:jc w:val="center"/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</w:pPr>
            <w:r w:rsidRPr="007956AE">
              <w:rPr>
                <w:rFonts w:ascii="Verdana" w:eastAsia="Times New Roman" w:hAnsi="Verdana" w:cs="Times New Roman"/>
                <w:noProof/>
                <w:color w:val="1C1C1C"/>
                <w:sz w:val="24"/>
                <w:szCs w:val="24"/>
                <w:lang w:eastAsia="es-AR"/>
              </w:rPr>
              <w:drawing>
                <wp:inline distT="0" distB="0" distL="0" distR="0" wp14:anchorId="7B85C956" wp14:editId="5689E60C">
                  <wp:extent cx="3810000" cy="2179320"/>
                  <wp:effectExtent l="0" t="0" r="0" b="0"/>
                  <wp:docPr id="4" name="Imagen 4" descr="Lineas de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neas de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AE">
              <w:rPr>
                <w:rFonts w:ascii="Verdana" w:eastAsia="Times New Roman" w:hAnsi="Verdana" w:cs="Times New Roman"/>
                <w:color w:val="1C1C1C"/>
                <w:sz w:val="24"/>
                <w:szCs w:val="24"/>
                <w:lang w:eastAsia="es-AR"/>
              </w:rPr>
              <w:br/>
            </w:r>
            <w:r w:rsidRPr="007956AE">
              <w:rPr>
                <w:rFonts w:ascii="Verdana" w:eastAsia="Times New Roman" w:hAnsi="Verdana" w:cs="Times New Roman"/>
                <w:color w:val="1C1C1C"/>
                <w:sz w:val="15"/>
                <w:szCs w:val="15"/>
                <w:lang w:eastAsia="es-AR"/>
              </w:rPr>
              <w:t>Imagen en Banco de Imágenes-</w:t>
            </w:r>
            <w:proofErr w:type="spellStart"/>
            <w:r w:rsidRPr="007956AE">
              <w:rPr>
                <w:rFonts w:ascii="Verdana" w:eastAsia="Times New Roman" w:hAnsi="Verdana" w:cs="Times New Roman"/>
                <w:color w:val="1C1C1C"/>
                <w:sz w:val="15"/>
                <w:szCs w:val="15"/>
                <w:lang w:eastAsia="es-AR"/>
              </w:rPr>
              <w:t>intef</w:t>
            </w:r>
            <w:proofErr w:type="spellEnd"/>
            <w:r w:rsidRPr="007956AE">
              <w:rPr>
                <w:rFonts w:ascii="Verdana" w:eastAsia="Times New Roman" w:hAnsi="Verdana" w:cs="Times New Roman"/>
                <w:color w:val="1C1C1C"/>
                <w:sz w:val="15"/>
                <w:szCs w:val="15"/>
                <w:lang w:eastAsia="es-AR"/>
              </w:rPr>
              <w:t xml:space="preserve"> de </w:t>
            </w:r>
            <w:hyperlink r:id="rId11" w:tgtFrame="_blank" w:history="1">
              <w:r w:rsidRPr="007956AE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lang w:eastAsia="es-AR"/>
                </w:rPr>
                <w:t xml:space="preserve">Juan Carlos </w:t>
              </w:r>
              <w:proofErr w:type="spellStart"/>
              <w:r w:rsidRPr="007956AE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lang w:eastAsia="es-AR"/>
                </w:rPr>
                <w:t>Collantes</w:t>
              </w:r>
              <w:proofErr w:type="spellEnd"/>
            </w:hyperlink>
            <w:r w:rsidRPr="007956AE">
              <w:rPr>
                <w:rFonts w:ascii="Verdana" w:eastAsia="Times New Roman" w:hAnsi="Verdana" w:cs="Times New Roman"/>
                <w:color w:val="1C1C1C"/>
                <w:sz w:val="15"/>
                <w:szCs w:val="15"/>
                <w:lang w:eastAsia="es-AR"/>
              </w:rPr>
              <w:t> bajo licencia </w:t>
            </w:r>
            <w:hyperlink r:id="rId12" w:tgtFrame="_blank" w:history="1">
              <w:r w:rsidRPr="007956AE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lang w:eastAsia="es-AR"/>
                </w:rPr>
                <w:t>CC</w:t>
              </w:r>
            </w:hyperlink>
          </w:p>
        </w:tc>
      </w:tr>
    </w:tbl>
    <w:p w:rsidR="007956AE" w:rsidRPr="007956AE" w:rsidRDefault="007956AE" w:rsidP="007956AE">
      <w:pPr>
        <w:shd w:val="clear" w:color="auto" w:fill="CAE0F7"/>
        <w:spacing w:before="168" w:after="0" w:line="240" w:lineRule="auto"/>
        <w:jc w:val="both"/>
        <w:rPr>
          <w:rFonts w:ascii="Verdana" w:eastAsia="Times New Roman" w:hAnsi="Verdana" w:cs="Times New Roman"/>
          <w:color w:val="1C1C1C"/>
          <w:sz w:val="24"/>
          <w:szCs w:val="24"/>
          <w:lang w:eastAsia="es-AR"/>
        </w:rPr>
      </w:pPr>
      <w:r w:rsidRPr="007956AE">
        <w:rPr>
          <w:rFonts w:ascii="Verdana" w:eastAsia="Times New Roman" w:hAnsi="Verdana" w:cs="Times New Roman"/>
          <w:color w:val="1C1C1C"/>
          <w:sz w:val="24"/>
          <w:szCs w:val="24"/>
          <w:lang w:eastAsia="es-AR"/>
        </w:rPr>
        <w:lastRenderedPageBreak/>
        <w:t>(*): Una fuerza central es una fuerza dirigida siempre hacia el mismo punto, cualquiera que sea la posición de la partícula sobre la que está actuando. Son de la forma:</w:t>
      </w:r>
    </w:p>
    <w:p w:rsidR="007956AE" w:rsidRPr="007956AE" w:rsidRDefault="007956AE" w:rsidP="007956AE">
      <w:pPr>
        <w:shd w:val="clear" w:color="auto" w:fill="CAE0F7"/>
        <w:spacing w:before="168" w:after="0" w:line="240" w:lineRule="auto"/>
        <w:jc w:val="center"/>
        <w:rPr>
          <w:rFonts w:ascii="Verdana" w:eastAsia="Times New Roman" w:hAnsi="Verdana" w:cs="Times New Roman"/>
          <w:color w:val="1C1C1C"/>
          <w:sz w:val="24"/>
          <w:szCs w:val="24"/>
          <w:lang w:eastAsia="es-AR"/>
        </w:rPr>
      </w:pPr>
      <w:r w:rsidRPr="007956AE">
        <w:rPr>
          <w:rFonts w:ascii="Verdana" w:eastAsia="Times New Roman" w:hAnsi="Verdana" w:cs="Times New Roman"/>
          <w:noProof/>
          <w:color w:val="1C1C1C"/>
          <w:sz w:val="24"/>
          <w:szCs w:val="24"/>
          <w:lang w:eastAsia="es-AR"/>
        </w:rPr>
        <w:drawing>
          <wp:inline distT="0" distB="0" distL="0" distR="0" wp14:anchorId="69E26D2A" wp14:editId="2E82D134">
            <wp:extent cx="838200" cy="236220"/>
            <wp:effectExtent l="0" t="0" r="0" b="0"/>
            <wp:docPr id="5" name="Imagen 5" descr="http://agrega.juntadeandalucia.es/repositorio/14022017/16/es-an_2017021412_9132221/eXe_LaTeX_math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grega.juntadeandalucia.es/repositorio/14022017/16/es-an_2017021412_9132221/eXe_LaTeX_math_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AB" w:rsidRDefault="0078591A">
      <w:bookmarkStart w:id="0" w:name="_GoBack"/>
      <w:r>
        <w:rPr>
          <w:noProof/>
          <w:lang w:eastAsia="es-AR"/>
        </w:rPr>
        <w:drawing>
          <wp:inline distT="0" distB="0" distL="0" distR="0" wp14:anchorId="6EE53A1C" wp14:editId="4C5A9A96">
            <wp:extent cx="5615940" cy="3313982"/>
            <wp:effectExtent l="0" t="0" r="3810" b="1270"/>
            <wp:docPr id="6" name="Imagen 6" descr="Campo eléctrico.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 eléctrico. 20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1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5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E8"/>
    <w:rsid w:val="000A27E8"/>
    <w:rsid w:val="006356AB"/>
    <w:rsid w:val="0078591A"/>
    <w:rsid w:val="007956AE"/>
    <w:rsid w:val="00B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ursostic.educacion.es/bancoimagenes/web/donaciones/1448_1337.gif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recursostic.educacion.es/bancoimagenes/web/condicione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recursostic.educacion.es/bancoimagenes/web/donaciones/1449_1337.gif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recursostic.educacion.es/bancoimagenes/web/condiciones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1744</Characters>
  <Application>Microsoft Office Word</Application>
  <DocSecurity>0</DocSecurity>
  <Lines>14</Lines>
  <Paragraphs>4</Paragraphs>
  <ScaleCrop>false</ScaleCrop>
  <Company>GP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2021-04-08T12:16:00Z</dcterms:created>
  <dcterms:modified xsi:type="dcterms:W3CDTF">2021-04-09T23:11:00Z</dcterms:modified>
</cp:coreProperties>
</file>