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E803" w14:textId="77777777" w:rsidR="00525EA7" w:rsidRPr="007E4535" w:rsidRDefault="00525EA7" w:rsidP="00525EA7">
      <w:p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Problema 1)</w:t>
      </w:r>
    </w:p>
    <w:p w14:paraId="45D397ED" w14:textId="10C29413" w:rsidR="00525EA7" w:rsidRPr="007E4535" w:rsidRDefault="00525EA7" w:rsidP="00525EA7">
      <w:p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 xml:space="preserve">Un tambor de </w:t>
      </w:r>
      <w:proofErr w:type="spellStart"/>
      <w:r w:rsidRPr="007E4535">
        <w:rPr>
          <w:rFonts w:ascii="Myriad Pro" w:hAnsi="Myriad Pro" w:cs="Arial"/>
          <w:lang w:val="es-MX"/>
        </w:rPr>
        <w:t>Øint</w:t>
      </w:r>
      <w:proofErr w:type="spellEnd"/>
      <w:r w:rsidRPr="007E4535">
        <w:rPr>
          <w:rFonts w:ascii="Myriad Pro" w:hAnsi="Myriad Pro" w:cs="Arial"/>
          <w:lang w:val="es-MX"/>
        </w:rPr>
        <w:t xml:space="preserve"> </w:t>
      </w:r>
      <w:r w:rsidR="00154A3A" w:rsidRPr="007E4535">
        <w:rPr>
          <w:rFonts w:ascii="Myriad Pro" w:hAnsi="Myriad Pro" w:cs="Arial"/>
          <w:lang w:val="es-MX"/>
        </w:rPr>
        <w:t>60</w:t>
      </w:r>
      <w:r w:rsidRPr="007E4535">
        <w:rPr>
          <w:rFonts w:ascii="Myriad Pro" w:hAnsi="Myriad Pro" w:cs="Arial"/>
          <w:lang w:val="es-MX"/>
        </w:rPr>
        <w:t xml:space="preserve"> [cm] y altura máxima de </w:t>
      </w:r>
      <w:r w:rsidR="00154A3A" w:rsidRPr="007E4535">
        <w:rPr>
          <w:rFonts w:ascii="Myriad Pro" w:hAnsi="Myriad Pro" w:cs="Arial"/>
          <w:lang w:val="es-MX"/>
        </w:rPr>
        <w:t>100</w:t>
      </w:r>
      <w:r w:rsidRPr="007E4535">
        <w:rPr>
          <w:rFonts w:ascii="Myriad Pro" w:hAnsi="Myriad Pro" w:cs="Arial"/>
          <w:lang w:val="es-MX"/>
        </w:rPr>
        <w:t xml:space="preserve"> [cm] contiene 200 [L] de Nafta (</w:t>
      </w:r>
      <w:proofErr w:type="spellStart"/>
      <w:r w:rsidRPr="007E4535">
        <w:rPr>
          <w:rFonts w:ascii="Myriad Pro" w:hAnsi="Myriad Pro" w:cs="Arial"/>
          <w:lang w:val="es-MX"/>
        </w:rPr>
        <w:t>dens.nafta</w:t>
      </w:r>
      <w:proofErr w:type="spellEnd"/>
      <w:r w:rsidRPr="007E4535">
        <w:rPr>
          <w:rFonts w:ascii="Myriad Pro" w:hAnsi="Myriad Pro" w:cs="Arial"/>
          <w:lang w:val="es-MX"/>
        </w:rPr>
        <w:t xml:space="preserve"> = 720 [g/dm³]) está flotando en el mar (</w:t>
      </w:r>
      <w:proofErr w:type="spellStart"/>
      <w:r w:rsidRPr="007E4535">
        <w:rPr>
          <w:rFonts w:ascii="Myriad Pro" w:hAnsi="Myriad Pro" w:cs="Arial"/>
          <w:lang w:val="es-MX"/>
        </w:rPr>
        <w:t>dens.m</w:t>
      </w:r>
      <w:proofErr w:type="spellEnd"/>
      <w:r w:rsidRPr="007E4535">
        <w:rPr>
          <w:rFonts w:ascii="Myriad Pro" w:hAnsi="Myriad Pro" w:cs="Arial"/>
          <w:lang w:val="es-MX"/>
        </w:rPr>
        <w:t>=1.027 [g/ml]). Despreciando el peso del envase y suponiendo que el tambor queda en equilibrio con su eje en posición vertical, determinar:</w:t>
      </w:r>
    </w:p>
    <w:p w14:paraId="61783AF5" w14:textId="77777777" w:rsidR="00525EA7" w:rsidRPr="007E4535" w:rsidRDefault="00525EA7" w:rsidP="00525EA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¿Cuál es el calado? Calcular.</w:t>
      </w:r>
    </w:p>
    <w:p w14:paraId="5C7ABD5E" w14:textId="77777777" w:rsidR="00525EA7" w:rsidRPr="007E4535" w:rsidRDefault="00525EA7" w:rsidP="00525EA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Realizar un croquis a escala con un corte en el plano vertical y graficar a escala en [Bar] los diagramas de presiones interior y exterior al tambor.</w:t>
      </w:r>
    </w:p>
    <w:p w14:paraId="6BBF9C5B" w14:textId="77777777" w:rsidR="00525EA7" w:rsidRPr="007E4535" w:rsidRDefault="00525EA7" w:rsidP="00525EA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¿Cuáles son las fuerzas que intervienen en el fondo del tambor? Calcular.</w:t>
      </w:r>
    </w:p>
    <w:p w14:paraId="30DE4DC3" w14:textId="77777777" w:rsidR="00525EA7" w:rsidRPr="007E4535" w:rsidRDefault="00525EA7" w:rsidP="00525EA7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¿En qué sectores de las paredes del tambor existe presión diferencial y en qué sentido?</w:t>
      </w:r>
    </w:p>
    <w:p w14:paraId="215BA4D3" w14:textId="566DB1DA" w:rsidR="007E4535" w:rsidRDefault="00525EA7" w:rsidP="007E4535">
      <w:pPr>
        <w:numPr>
          <w:ilvl w:val="0"/>
          <w:numId w:val="6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>Conside</w:t>
      </w:r>
      <w:r w:rsidR="00416A49">
        <w:rPr>
          <w:rFonts w:ascii="Myriad Pro" w:hAnsi="Myriad Pro" w:cs="Arial"/>
          <w:lang w:val="es-MX"/>
        </w:rPr>
        <w:t>rando el momento restaurador ¿Cuál</w:t>
      </w:r>
      <w:r w:rsidRPr="007E4535">
        <w:rPr>
          <w:rFonts w:ascii="Myriad Pro" w:hAnsi="Myriad Pro" w:cs="Arial"/>
          <w:lang w:val="es-MX"/>
        </w:rPr>
        <w:t xml:space="preserve"> es la posición de equilibrio esperada? ¿Por </w:t>
      </w:r>
      <w:proofErr w:type="gramStart"/>
      <w:r w:rsidRPr="007E4535">
        <w:rPr>
          <w:rFonts w:ascii="Myriad Pro" w:hAnsi="Myriad Pro" w:cs="Arial"/>
          <w:lang w:val="es-MX"/>
        </w:rPr>
        <w:t>qué?</w:t>
      </w:r>
      <w:r w:rsidR="00E31EB8">
        <w:rPr>
          <w:rFonts w:ascii="Myriad Pro" w:hAnsi="Myriad Pro" w:cs="Arial"/>
          <w:lang w:val="es-MX"/>
        </w:rPr>
        <w:t>.</w:t>
      </w:r>
      <w:proofErr w:type="gramEnd"/>
    </w:p>
    <w:p w14:paraId="1135CEA0" w14:textId="77777777" w:rsidR="007E4535" w:rsidRPr="007E4535" w:rsidRDefault="007E4535" w:rsidP="007E4535">
      <w:pPr>
        <w:spacing w:line="276" w:lineRule="auto"/>
        <w:jc w:val="both"/>
        <w:rPr>
          <w:rFonts w:ascii="Myriad Pro" w:hAnsi="Myriad Pro" w:cs="Arial"/>
          <w:lang w:val="es-MX"/>
        </w:rPr>
      </w:pPr>
    </w:p>
    <w:p w14:paraId="7D22A8CA" w14:textId="280E14DC" w:rsidR="007E4535" w:rsidRPr="007E4535" w:rsidRDefault="007E4535" w:rsidP="007E4535">
      <w:pPr>
        <w:spacing w:line="276" w:lineRule="auto"/>
        <w:jc w:val="both"/>
        <w:rPr>
          <w:rFonts w:ascii="Myriad Pro" w:hAnsi="Myriad Pro" w:cs="Arial"/>
          <w:lang w:val="es-MX"/>
        </w:rPr>
      </w:pPr>
      <w:r w:rsidRPr="007E4535">
        <w:rPr>
          <w:rFonts w:ascii="Myriad Pro" w:hAnsi="Myriad Pro" w:cs="Arial"/>
          <w:lang w:val="es-MX"/>
        </w:rPr>
        <w:t xml:space="preserve">Problema </w:t>
      </w:r>
      <w:r>
        <w:rPr>
          <w:rFonts w:ascii="Myriad Pro" w:hAnsi="Myriad Pro" w:cs="Arial"/>
          <w:lang w:val="es-MX"/>
        </w:rPr>
        <w:t>2</w:t>
      </w:r>
      <w:r w:rsidRPr="007E4535">
        <w:rPr>
          <w:rFonts w:ascii="Myriad Pro" w:hAnsi="Myriad Pro" w:cs="Arial"/>
          <w:lang w:val="es-MX"/>
        </w:rPr>
        <w:t>)</w:t>
      </w:r>
    </w:p>
    <w:p w14:paraId="59E99C5F" w14:textId="1690CD46" w:rsidR="004B7E7B" w:rsidRDefault="00164BE6" w:rsidP="00431AB5">
      <w:pPr>
        <w:spacing w:line="276" w:lineRule="auto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 xml:space="preserve">Entre un reservorio A y un tanque B </w:t>
      </w:r>
      <w:r w:rsidR="00576EBA">
        <w:rPr>
          <w:rFonts w:ascii="Myriad Pro" w:hAnsi="Myriad Pro" w:cs="Arial"/>
          <w:lang w:val="es-MX"/>
        </w:rPr>
        <w:t xml:space="preserve">conectados por una </w:t>
      </w:r>
      <w:r w:rsidR="00431AB5" w:rsidRPr="00431AB5">
        <w:rPr>
          <w:rFonts w:ascii="Myriad Pro" w:hAnsi="Myriad Pro" w:cs="Arial"/>
          <w:lang w:val="es-MX"/>
        </w:rPr>
        <w:t>cañería lisa de 500 [m] y 1” de Ø interno</w:t>
      </w:r>
      <w:r w:rsidR="00576EBA">
        <w:rPr>
          <w:rFonts w:ascii="Myriad Pro" w:hAnsi="Myriad Pro" w:cs="Arial"/>
          <w:lang w:val="es-MX"/>
        </w:rPr>
        <w:t xml:space="preserve"> circula </w:t>
      </w:r>
      <w:r w:rsidR="00576EBA" w:rsidRPr="00431AB5">
        <w:rPr>
          <w:rFonts w:ascii="Myriad Pro" w:hAnsi="Myriad Pro" w:cs="Arial"/>
          <w:lang w:val="es-MX"/>
        </w:rPr>
        <w:t>un caudal de 3600 [L/h] de agua (1e-6 m²/s)</w:t>
      </w:r>
      <w:r w:rsidR="00431AB5" w:rsidRPr="00431AB5">
        <w:rPr>
          <w:rFonts w:ascii="Myriad Pro" w:hAnsi="Myriad Pro" w:cs="Arial"/>
          <w:lang w:val="es-MX"/>
        </w:rPr>
        <w:t xml:space="preserve">. </w:t>
      </w:r>
      <w:r w:rsidR="002F644E">
        <w:rPr>
          <w:rFonts w:ascii="Myriad Pro" w:hAnsi="Myriad Pro" w:cs="Arial"/>
          <w:lang w:val="es-MX"/>
        </w:rPr>
        <w:t>Ten</w:t>
      </w:r>
      <w:r w:rsidR="00DD79B7">
        <w:rPr>
          <w:rFonts w:ascii="Myriad Pro" w:hAnsi="Myriad Pro" w:cs="Arial"/>
          <w:lang w:val="es-MX"/>
        </w:rPr>
        <w:t xml:space="preserve">iendo en </w:t>
      </w:r>
      <w:r w:rsidR="002F644E">
        <w:rPr>
          <w:rFonts w:ascii="Myriad Pro" w:hAnsi="Myriad Pro" w:cs="Arial"/>
          <w:lang w:val="es-MX"/>
        </w:rPr>
        <w:t xml:space="preserve">cuenta: </w:t>
      </w:r>
      <w:r w:rsidR="00694E75">
        <w:rPr>
          <w:rFonts w:ascii="Myriad Pro" w:hAnsi="Myriad Pro" w:cs="Arial"/>
          <w:lang w:val="es-MX"/>
        </w:rPr>
        <w:t xml:space="preserve">Conexión de tanque a tubería </w:t>
      </w:r>
      <w:r w:rsidR="002F644E">
        <w:rPr>
          <w:rFonts w:ascii="Myriad Pro" w:hAnsi="Myriad Pro" w:cs="Arial"/>
          <w:lang w:val="es-MX"/>
        </w:rPr>
        <w:t>(</w:t>
      </w:r>
      <w:r w:rsidR="008E2089">
        <w:rPr>
          <w:rFonts w:ascii="Myriad Pro" w:hAnsi="Myriad Pro" w:cs="Arial"/>
          <w:lang w:val="es-MX"/>
        </w:rPr>
        <w:t>a ras de pared</w:t>
      </w:r>
      <w:r w:rsidR="002F644E">
        <w:rPr>
          <w:rFonts w:ascii="Myriad Pro" w:hAnsi="Myriad Pro" w:cs="Arial"/>
          <w:lang w:val="es-MX"/>
        </w:rPr>
        <w:t>)</w:t>
      </w:r>
      <w:r w:rsidR="008E2089">
        <w:rPr>
          <w:rFonts w:ascii="Myriad Pro" w:hAnsi="Myriad Pro" w:cs="Arial"/>
          <w:lang w:val="es-MX"/>
        </w:rPr>
        <w:t>, conexión de tubería a tanque</w:t>
      </w:r>
      <w:r w:rsidR="00957556">
        <w:rPr>
          <w:rFonts w:ascii="Myriad Pro" w:hAnsi="Myriad Pro" w:cs="Arial"/>
          <w:lang w:val="es-MX"/>
        </w:rPr>
        <w:t xml:space="preserve"> y la existencia de una vál</w:t>
      </w:r>
      <w:r w:rsidR="00D413D0">
        <w:rPr>
          <w:rFonts w:ascii="Myriad Pro" w:hAnsi="Myriad Pro" w:cs="Arial"/>
          <w:lang w:val="es-MX"/>
        </w:rPr>
        <w:t>vula compuerta (</w:t>
      </w:r>
      <w:r w:rsidR="004B7E7B">
        <w:rPr>
          <w:rFonts w:ascii="Myriad Pro" w:hAnsi="Myriad Pro" w:cs="Arial"/>
          <w:lang w:val="es-MX"/>
        </w:rPr>
        <w:t xml:space="preserve">abierta) </w:t>
      </w:r>
      <w:r w:rsidR="00D413D0">
        <w:rPr>
          <w:rFonts w:ascii="Myriad Pro" w:hAnsi="Myriad Pro" w:cs="Arial"/>
          <w:lang w:val="es-MX"/>
        </w:rPr>
        <w:t>a mitad de la cañería</w:t>
      </w:r>
      <w:r w:rsidR="00957556">
        <w:rPr>
          <w:rFonts w:ascii="Myriad Pro" w:hAnsi="Myriad Pro" w:cs="Arial"/>
          <w:lang w:val="es-MX"/>
        </w:rPr>
        <w:t>.</w:t>
      </w:r>
      <w:r w:rsidR="004B7E7B">
        <w:rPr>
          <w:rFonts w:ascii="Myriad Pro" w:hAnsi="Myriad Pro" w:cs="Arial"/>
          <w:lang w:val="es-MX"/>
        </w:rPr>
        <w:t xml:space="preserve"> </w:t>
      </w:r>
    </w:p>
    <w:p w14:paraId="4332F81A" w14:textId="35EB679C" w:rsidR="00431AB5" w:rsidRPr="00431AB5" w:rsidRDefault="00431AB5" w:rsidP="00431AB5">
      <w:p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Obtener indicando fórmula/procedimiento</w:t>
      </w:r>
      <w:r w:rsidR="00E31EB8">
        <w:rPr>
          <w:rFonts w:ascii="Myriad Pro" w:hAnsi="Myriad Pro" w:cs="Arial"/>
          <w:lang w:val="es-MX"/>
        </w:rPr>
        <w:t xml:space="preserve"> y las suposiciones del caso</w:t>
      </w:r>
      <w:r w:rsidRPr="00431AB5">
        <w:rPr>
          <w:rFonts w:ascii="Myriad Pro" w:hAnsi="Myriad Pro" w:cs="Arial"/>
          <w:lang w:val="es-MX"/>
        </w:rPr>
        <w:t>:</w:t>
      </w:r>
    </w:p>
    <w:p w14:paraId="1564E7EC" w14:textId="77777777" w:rsidR="00431AB5" w:rsidRP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Número de Reynolds;</w:t>
      </w:r>
    </w:p>
    <w:p w14:paraId="5B22007B" w14:textId="77777777" w:rsidR="00431AB5" w:rsidRP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Factor de fricción;</w:t>
      </w:r>
    </w:p>
    <w:p w14:paraId="42794DEB" w14:textId="77777777" w:rsidR="00431AB5" w:rsidRP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Pérdida de carga unitaria [</w:t>
      </w:r>
      <w:proofErr w:type="spellStart"/>
      <w:r w:rsidRPr="00431AB5">
        <w:rPr>
          <w:rFonts w:ascii="Myriad Pro" w:hAnsi="Myriad Pro" w:cs="Arial"/>
          <w:lang w:val="es-MX"/>
        </w:rPr>
        <w:t>m.c.a</w:t>
      </w:r>
      <w:proofErr w:type="spellEnd"/>
      <w:r w:rsidRPr="00431AB5">
        <w:rPr>
          <w:rFonts w:ascii="Myriad Pro" w:hAnsi="Myriad Pro" w:cs="Arial"/>
          <w:lang w:val="es-MX"/>
        </w:rPr>
        <w:t>./m];</w:t>
      </w:r>
    </w:p>
    <w:p w14:paraId="42AF050A" w14:textId="77777777" w:rsid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Pérdida total por fricción;</w:t>
      </w:r>
    </w:p>
    <w:p w14:paraId="710E62DC" w14:textId="7423E573" w:rsidR="004B7E7B" w:rsidRDefault="00FC7E07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Pérdidas totales por accesorios.</w:t>
      </w:r>
    </w:p>
    <w:p w14:paraId="7CC54FC9" w14:textId="603FA0C2" w:rsidR="00FC7E07" w:rsidRPr="00431AB5" w:rsidRDefault="00FC7E07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Gráfico de líneas de energía.</w:t>
      </w:r>
    </w:p>
    <w:p w14:paraId="4F613436" w14:textId="77777777" w:rsidR="00431AB5" w:rsidRP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Diámetro mínimo (en [m]) para transportar ese caudal en régimen laminar;</w:t>
      </w:r>
    </w:p>
    <w:p w14:paraId="5F1CE4D1" w14:textId="0102D185" w:rsidR="00431AB5" w:rsidRPr="00431AB5" w:rsidRDefault="00431AB5" w:rsidP="002F644E">
      <w:pPr>
        <w:numPr>
          <w:ilvl w:val="0"/>
          <w:numId w:val="8"/>
        </w:numPr>
        <w:spacing w:line="276" w:lineRule="auto"/>
        <w:jc w:val="both"/>
        <w:rPr>
          <w:rFonts w:ascii="Myriad Pro" w:hAnsi="Myriad Pro" w:cs="Arial"/>
          <w:lang w:val="es-MX"/>
        </w:rPr>
      </w:pPr>
      <w:r w:rsidRPr="00431AB5">
        <w:rPr>
          <w:rFonts w:ascii="Myriad Pro" w:hAnsi="Myriad Pro" w:cs="Arial"/>
          <w:lang w:val="es-MX"/>
        </w:rPr>
        <w:t>Factor de fricción para régimen laminar</w:t>
      </w:r>
      <w:r w:rsidR="00E31EB8">
        <w:rPr>
          <w:rFonts w:ascii="Myriad Pro" w:hAnsi="Myriad Pro" w:cs="Arial"/>
          <w:lang w:val="es-MX"/>
        </w:rPr>
        <w:t>.</w:t>
      </w:r>
    </w:p>
    <w:p w14:paraId="65558635" w14:textId="77777777" w:rsidR="00525EA7" w:rsidRPr="00431AB5" w:rsidRDefault="00525EA7" w:rsidP="00525EA7">
      <w:pPr>
        <w:rPr>
          <w:rFonts w:ascii="Arial" w:hAnsi="Arial" w:cs="Arial"/>
          <w:lang w:val="es-MX"/>
        </w:rPr>
      </w:pPr>
    </w:p>
    <w:p w14:paraId="765849A3" w14:textId="77777777" w:rsidR="00525EA7" w:rsidRPr="00525EA7" w:rsidRDefault="00525EA7" w:rsidP="00525EA7">
      <w:pPr>
        <w:rPr>
          <w:rFonts w:ascii="Arial" w:hAnsi="Arial" w:cs="Arial"/>
        </w:rPr>
      </w:pPr>
    </w:p>
    <w:p w14:paraId="12487097" w14:textId="77777777" w:rsidR="00525EA7" w:rsidRPr="00525EA7" w:rsidRDefault="00525EA7" w:rsidP="00525EA7">
      <w:pPr>
        <w:rPr>
          <w:rFonts w:ascii="Arial" w:hAnsi="Arial" w:cs="Arial"/>
        </w:rPr>
      </w:pPr>
    </w:p>
    <w:p w14:paraId="227115C3" w14:textId="73002852" w:rsidR="00525EA7" w:rsidRDefault="00525EA7" w:rsidP="00525EA7">
      <w:pPr>
        <w:rPr>
          <w:rFonts w:ascii="Arial" w:hAnsi="Arial" w:cs="Arial"/>
        </w:rPr>
      </w:pPr>
    </w:p>
    <w:p w14:paraId="6817BFDB" w14:textId="6EBA98B9" w:rsidR="00AF35DA" w:rsidRPr="00525EA7" w:rsidRDefault="00525EA7" w:rsidP="00525EA7">
      <w:pPr>
        <w:tabs>
          <w:tab w:val="left" w:pos="259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F35DA" w:rsidRPr="00525EA7" w:rsidSect="00525EA7">
      <w:footerReference w:type="default" r:id="rId8"/>
      <w:type w:val="continuous"/>
      <w:pgSz w:w="11907" w:h="16840" w:code="9"/>
      <w:pgMar w:top="1418" w:right="1701" w:bottom="1843" w:left="125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ACBA" w14:textId="77777777" w:rsidR="009412B3" w:rsidRDefault="009412B3">
      <w:r>
        <w:separator/>
      </w:r>
    </w:p>
  </w:endnote>
  <w:endnote w:type="continuationSeparator" w:id="0">
    <w:p w14:paraId="275EF842" w14:textId="77777777" w:rsidR="009412B3" w:rsidRDefault="009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49E5" w14:textId="77777777" w:rsidR="00525EA7" w:rsidRPr="009D3EFE" w:rsidRDefault="00525EA7" w:rsidP="00525EA7">
    <w:pPr>
      <w:pStyle w:val="Encabezado"/>
      <w:tabs>
        <w:tab w:val="clear" w:pos="4419"/>
        <w:tab w:val="clear" w:pos="8838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F01A" w14:textId="77777777" w:rsidR="009412B3" w:rsidRDefault="009412B3">
      <w:r>
        <w:separator/>
      </w:r>
    </w:p>
  </w:footnote>
  <w:footnote w:type="continuationSeparator" w:id="0">
    <w:p w14:paraId="4D8F55E9" w14:textId="77777777" w:rsidR="009412B3" w:rsidRDefault="0094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8FA"/>
    <w:multiLevelType w:val="hybridMultilevel"/>
    <w:tmpl w:val="E1E221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7997"/>
    <w:multiLevelType w:val="hybridMultilevel"/>
    <w:tmpl w:val="BCA80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28C4"/>
    <w:multiLevelType w:val="hybridMultilevel"/>
    <w:tmpl w:val="414A2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377B"/>
    <w:multiLevelType w:val="hybridMultilevel"/>
    <w:tmpl w:val="E1E221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7550">
    <w:abstractNumId w:val="1"/>
  </w:num>
  <w:num w:numId="2" w16cid:durableId="1416439931">
    <w:abstractNumId w:val="5"/>
  </w:num>
  <w:num w:numId="3" w16cid:durableId="1753235887">
    <w:abstractNumId w:val="6"/>
  </w:num>
  <w:num w:numId="4" w16cid:durableId="44987713">
    <w:abstractNumId w:val="4"/>
  </w:num>
  <w:num w:numId="5" w16cid:durableId="1844856306">
    <w:abstractNumId w:val="2"/>
  </w:num>
  <w:num w:numId="6" w16cid:durableId="1118330424">
    <w:abstractNumId w:val="7"/>
  </w:num>
  <w:num w:numId="7" w16cid:durableId="2085882022">
    <w:abstractNumId w:val="3"/>
  </w:num>
  <w:num w:numId="8" w16cid:durableId="106248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1C"/>
    <w:rsid w:val="000051B0"/>
    <w:rsid w:val="000075B3"/>
    <w:rsid w:val="00012F8C"/>
    <w:rsid w:val="000210A6"/>
    <w:rsid w:val="00036002"/>
    <w:rsid w:val="00037CE3"/>
    <w:rsid w:val="000472BE"/>
    <w:rsid w:val="00063986"/>
    <w:rsid w:val="000939BF"/>
    <w:rsid w:val="000A22A0"/>
    <w:rsid w:val="000C0693"/>
    <w:rsid w:val="000F3164"/>
    <w:rsid w:val="00131894"/>
    <w:rsid w:val="00140214"/>
    <w:rsid w:val="00150C58"/>
    <w:rsid w:val="00154A3A"/>
    <w:rsid w:val="00155DB4"/>
    <w:rsid w:val="00162C2C"/>
    <w:rsid w:val="00164BE6"/>
    <w:rsid w:val="00176299"/>
    <w:rsid w:val="00177299"/>
    <w:rsid w:val="00196FB0"/>
    <w:rsid w:val="001B20B0"/>
    <w:rsid w:val="001D4F12"/>
    <w:rsid w:val="001E5E03"/>
    <w:rsid w:val="002072CA"/>
    <w:rsid w:val="00211E6C"/>
    <w:rsid w:val="002440D8"/>
    <w:rsid w:val="00251E21"/>
    <w:rsid w:val="002710BB"/>
    <w:rsid w:val="002B0E39"/>
    <w:rsid w:val="002B4896"/>
    <w:rsid w:val="002C0A85"/>
    <w:rsid w:val="002D05F7"/>
    <w:rsid w:val="002F117A"/>
    <w:rsid w:val="002F6102"/>
    <w:rsid w:val="002F644E"/>
    <w:rsid w:val="00305A21"/>
    <w:rsid w:val="00321B0C"/>
    <w:rsid w:val="0032364C"/>
    <w:rsid w:val="00324391"/>
    <w:rsid w:val="003531B8"/>
    <w:rsid w:val="00361C07"/>
    <w:rsid w:val="0038794F"/>
    <w:rsid w:val="00390B70"/>
    <w:rsid w:val="00392E42"/>
    <w:rsid w:val="00397413"/>
    <w:rsid w:val="003A3476"/>
    <w:rsid w:val="003B0EE3"/>
    <w:rsid w:val="003B296D"/>
    <w:rsid w:val="003C1252"/>
    <w:rsid w:val="003D6ED9"/>
    <w:rsid w:val="003E6FBB"/>
    <w:rsid w:val="003F1EBD"/>
    <w:rsid w:val="003F5D9A"/>
    <w:rsid w:val="004129E3"/>
    <w:rsid w:val="00416A49"/>
    <w:rsid w:val="00431AB5"/>
    <w:rsid w:val="004855F3"/>
    <w:rsid w:val="00487359"/>
    <w:rsid w:val="00495CD1"/>
    <w:rsid w:val="004A43BD"/>
    <w:rsid w:val="004B772B"/>
    <w:rsid w:val="004B7E7B"/>
    <w:rsid w:val="004D44BE"/>
    <w:rsid w:val="004E3EE7"/>
    <w:rsid w:val="004F7930"/>
    <w:rsid w:val="00503C1C"/>
    <w:rsid w:val="0050610C"/>
    <w:rsid w:val="00513CA0"/>
    <w:rsid w:val="005234BE"/>
    <w:rsid w:val="005255AF"/>
    <w:rsid w:val="00525EA7"/>
    <w:rsid w:val="00551C22"/>
    <w:rsid w:val="00576EBA"/>
    <w:rsid w:val="00596EC8"/>
    <w:rsid w:val="005A6606"/>
    <w:rsid w:val="005D0C59"/>
    <w:rsid w:val="005D7462"/>
    <w:rsid w:val="005E0136"/>
    <w:rsid w:val="005E03C1"/>
    <w:rsid w:val="005E5597"/>
    <w:rsid w:val="005F6D85"/>
    <w:rsid w:val="005F7857"/>
    <w:rsid w:val="006004CE"/>
    <w:rsid w:val="0061245A"/>
    <w:rsid w:val="00622AF8"/>
    <w:rsid w:val="00623CA2"/>
    <w:rsid w:val="0063095C"/>
    <w:rsid w:val="006543B1"/>
    <w:rsid w:val="00654DAE"/>
    <w:rsid w:val="00670D18"/>
    <w:rsid w:val="00673AA9"/>
    <w:rsid w:val="00675C76"/>
    <w:rsid w:val="006806F3"/>
    <w:rsid w:val="00694E75"/>
    <w:rsid w:val="006A1C05"/>
    <w:rsid w:val="006B29BA"/>
    <w:rsid w:val="00701B2D"/>
    <w:rsid w:val="00704A10"/>
    <w:rsid w:val="00707C79"/>
    <w:rsid w:val="00723644"/>
    <w:rsid w:val="0073610B"/>
    <w:rsid w:val="00740710"/>
    <w:rsid w:val="00747172"/>
    <w:rsid w:val="00750E1B"/>
    <w:rsid w:val="0076611F"/>
    <w:rsid w:val="007661C8"/>
    <w:rsid w:val="00780286"/>
    <w:rsid w:val="0078671A"/>
    <w:rsid w:val="00797FDB"/>
    <w:rsid w:val="007C6EC8"/>
    <w:rsid w:val="007D101E"/>
    <w:rsid w:val="007E4535"/>
    <w:rsid w:val="007E4ECE"/>
    <w:rsid w:val="00807527"/>
    <w:rsid w:val="00811F91"/>
    <w:rsid w:val="0083700E"/>
    <w:rsid w:val="00840861"/>
    <w:rsid w:val="00853054"/>
    <w:rsid w:val="0085416D"/>
    <w:rsid w:val="008662B2"/>
    <w:rsid w:val="00876F6E"/>
    <w:rsid w:val="0089339C"/>
    <w:rsid w:val="008A2076"/>
    <w:rsid w:val="008B101C"/>
    <w:rsid w:val="008D5A1C"/>
    <w:rsid w:val="008E2089"/>
    <w:rsid w:val="008E4841"/>
    <w:rsid w:val="008F1550"/>
    <w:rsid w:val="00912F0B"/>
    <w:rsid w:val="00924167"/>
    <w:rsid w:val="00932384"/>
    <w:rsid w:val="009342DD"/>
    <w:rsid w:val="009412B3"/>
    <w:rsid w:val="0094674C"/>
    <w:rsid w:val="009537DE"/>
    <w:rsid w:val="00953F83"/>
    <w:rsid w:val="00957556"/>
    <w:rsid w:val="009642A1"/>
    <w:rsid w:val="009648E4"/>
    <w:rsid w:val="00971994"/>
    <w:rsid w:val="00994B61"/>
    <w:rsid w:val="009B337B"/>
    <w:rsid w:val="009B5934"/>
    <w:rsid w:val="009B5DBD"/>
    <w:rsid w:val="009D3EFE"/>
    <w:rsid w:val="009E05F4"/>
    <w:rsid w:val="009F181C"/>
    <w:rsid w:val="009F7ED9"/>
    <w:rsid w:val="00A316B8"/>
    <w:rsid w:val="00A364F0"/>
    <w:rsid w:val="00A44EF5"/>
    <w:rsid w:val="00A52078"/>
    <w:rsid w:val="00A628EA"/>
    <w:rsid w:val="00A84509"/>
    <w:rsid w:val="00A85761"/>
    <w:rsid w:val="00A86A4C"/>
    <w:rsid w:val="00AA2BF0"/>
    <w:rsid w:val="00AA2CE6"/>
    <w:rsid w:val="00AA3CB4"/>
    <w:rsid w:val="00AA4950"/>
    <w:rsid w:val="00AA7BD0"/>
    <w:rsid w:val="00AB4606"/>
    <w:rsid w:val="00AC3534"/>
    <w:rsid w:val="00AD272E"/>
    <w:rsid w:val="00AD2C84"/>
    <w:rsid w:val="00AF2DA0"/>
    <w:rsid w:val="00AF35DA"/>
    <w:rsid w:val="00AF78D8"/>
    <w:rsid w:val="00B32CFA"/>
    <w:rsid w:val="00B367EC"/>
    <w:rsid w:val="00B36E99"/>
    <w:rsid w:val="00B47E7E"/>
    <w:rsid w:val="00B72C0D"/>
    <w:rsid w:val="00B86E44"/>
    <w:rsid w:val="00BA1871"/>
    <w:rsid w:val="00BB0043"/>
    <w:rsid w:val="00BB4E47"/>
    <w:rsid w:val="00BC2143"/>
    <w:rsid w:val="00BC3BE2"/>
    <w:rsid w:val="00C068D4"/>
    <w:rsid w:val="00C25981"/>
    <w:rsid w:val="00C347F6"/>
    <w:rsid w:val="00C52728"/>
    <w:rsid w:val="00C537FA"/>
    <w:rsid w:val="00C70934"/>
    <w:rsid w:val="00C8078A"/>
    <w:rsid w:val="00C838B3"/>
    <w:rsid w:val="00C86746"/>
    <w:rsid w:val="00CB225C"/>
    <w:rsid w:val="00CC6905"/>
    <w:rsid w:val="00CE0150"/>
    <w:rsid w:val="00CF10EE"/>
    <w:rsid w:val="00D03D9F"/>
    <w:rsid w:val="00D056E5"/>
    <w:rsid w:val="00D3668A"/>
    <w:rsid w:val="00D413D0"/>
    <w:rsid w:val="00D44B2F"/>
    <w:rsid w:val="00D71DB6"/>
    <w:rsid w:val="00D828C2"/>
    <w:rsid w:val="00D85B43"/>
    <w:rsid w:val="00D90FB5"/>
    <w:rsid w:val="00DA13AA"/>
    <w:rsid w:val="00DB02BB"/>
    <w:rsid w:val="00DD51AE"/>
    <w:rsid w:val="00DD79B7"/>
    <w:rsid w:val="00DF055A"/>
    <w:rsid w:val="00E067A5"/>
    <w:rsid w:val="00E120FA"/>
    <w:rsid w:val="00E22DBF"/>
    <w:rsid w:val="00E31EB8"/>
    <w:rsid w:val="00E44CDF"/>
    <w:rsid w:val="00E6402E"/>
    <w:rsid w:val="00E70C69"/>
    <w:rsid w:val="00E826EF"/>
    <w:rsid w:val="00E97267"/>
    <w:rsid w:val="00EB474B"/>
    <w:rsid w:val="00ED46F7"/>
    <w:rsid w:val="00ED73E2"/>
    <w:rsid w:val="00F06E58"/>
    <w:rsid w:val="00F105A4"/>
    <w:rsid w:val="00F1343F"/>
    <w:rsid w:val="00F14800"/>
    <w:rsid w:val="00F164F3"/>
    <w:rsid w:val="00F24567"/>
    <w:rsid w:val="00F2524F"/>
    <w:rsid w:val="00F3571B"/>
    <w:rsid w:val="00F43581"/>
    <w:rsid w:val="00F83F61"/>
    <w:rsid w:val="00F967DC"/>
    <w:rsid w:val="00FA0AF1"/>
    <w:rsid w:val="00FA35D4"/>
    <w:rsid w:val="00FB489A"/>
    <w:rsid w:val="00FC7E07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1A804"/>
  <w15:docId w15:val="{6823FAF8-0FCD-45BF-8CAF-089563E2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table" w:styleId="Tablaconcuadrcula">
    <w:name w:val="Table Grid"/>
    <w:basedOn w:val="Tablanormal"/>
    <w:rsid w:val="007E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E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isco%20D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0DFA-F31C-46B5-B058-641F7AE9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704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Alejandro Jose Folla (prof.)</cp:lastModifiedBy>
  <cp:revision>22</cp:revision>
  <cp:lastPrinted>2023-08-07T23:00:00Z</cp:lastPrinted>
  <dcterms:created xsi:type="dcterms:W3CDTF">2023-08-06T13:47:00Z</dcterms:created>
  <dcterms:modified xsi:type="dcterms:W3CDTF">2023-12-21T23:35:00Z</dcterms:modified>
</cp:coreProperties>
</file>