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92F9" w14:textId="77777777" w:rsidR="00B71EC5" w:rsidRPr="00563313" w:rsidRDefault="00763FC2" w:rsidP="00B71EC5">
      <w:pPr>
        <w:pStyle w:val="Prrafodelista"/>
        <w:numPr>
          <w:ilvl w:val="0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En la Figura P</w:t>
      </w:r>
      <w:proofErr w:type="gramStart"/>
      <w:r w:rsidRPr="00563313">
        <w:rPr>
          <w:sz w:val="20"/>
          <w:lang w:val="es-ES_tradnl"/>
        </w:rPr>
        <w:t>4.18a</w:t>
      </w:r>
      <w:proofErr w:type="gramEnd"/>
      <w:r w:rsidRPr="00563313">
        <w:rPr>
          <w:sz w:val="20"/>
          <w:lang w:val="es-ES_tradnl"/>
        </w:rPr>
        <w:t xml:space="preserve"> se muestra parte de la planta de tratamiento de aguas para el sistema de abastecimiento de una población de 150.000 habitantes. El caudal demandado es de 440 </w:t>
      </w:r>
      <w:r w:rsidR="00B17302">
        <w:rPr>
          <w:sz w:val="20"/>
          <w:lang w:val="es-ES_tradnl"/>
        </w:rPr>
        <w:t>[L</w:t>
      </w:r>
      <w:r w:rsidRPr="00563313">
        <w:rPr>
          <w:sz w:val="20"/>
          <w:lang w:val="es-ES_tradnl"/>
        </w:rPr>
        <w:t>/s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 xml:space="preserve">. La tubería, de PVC, tiene una longitud total de 312 </w:t>
      </w:r>
      <w:r w:rsidR="00B17302">
        <w:rPr>
          <w:sz w:val="20"/>
          <w:lang w:val="es-ES_tradnl"/>
        </w:rPr>
        <w:t>[</w:t>
      </w:r>
      <w:r w:rsidRPr="00563313">
        <w:rPr>
          <w:sz w:val="20"/>
          <w:lang w:val="es-ES_tradnl"/>
        </w:rPr>
        <w:t>m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 xml:space="preserve">, un coeficiente global de pérdidas menores de </w:t>
      </w:r>
      <w:r w:rsidR="000B3C44" w:rsidRPr="00563313">
        <w:rPr>
          <w:sz w:val="20"/>
          <w:lang w:val="es-ES_tradnl"/>
        </w:rPr>
        <w:t>2</w:t>
      </w:r>
      <w:r w:rsidRPr="00563313">
        <w:rPr>
          <w:sz w:val="20"/>
          <w:lang w:val="es-ES_tradnl"/>
        </w:rPr>
        <w:t xml:space="preserve">, sin incluir la válvula reguladora, y un diámetro de 350 </w:t>
      </w:r>
      <w:r w:rsidR="00B17302">
        <w:rPr>
          <w:sz w:val="20"/>
          <w:lang w:val="es-ES_tradnl"/>
        </w:rPr>
        <w:t>[</w:t>
      </w:r>
      <w:r w:rsidRPr="00563313">
        <w:rPr>
          <w:sz w:val="20"/>
          <w:lang w:val="es-ES_tradnl"/>
        </w:rPr>
        <w:t>mm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 xml:space="preserve">. En el municipio se dispone de una bomba cuyas curvas se muestran en la Figura P4.18b. </w:t>
      </w:r>
    </w:p>
    <w:p w14:paraId="370D16B3" w14:textId="77777777" w:rsidR="00763FC2" w:rsidRPr="00563313" w:rsidRDefault="00763FC2" w:rsidP="00B71EC5">
      <w:pPr>
        <w:jc w:val="both"/>
        <w:rPr>
          <w:sz w:val="20"/>
          <w:lang w:val="es-ES_tradnl"/>
        </w:rPr>
      </w:pPr>
      <w:r w:rsidRPr="00563313">
        <w:rPr>
          <w:noProof/>
          <w:sz w:val="20"/>
          <w:lang w:eastAsia="es-AR"/>
        </w:rPr>
        <w:drawing>
          <wp:inline distT="0" distB="0" distL="0" distR="0" wp14:anchorId="5B0A1FF5" wp14:editId="2E78DFE8">
            <wp:extent cx="3672606" cy="1998980"/>
            <wp:effectExtent l="0" t="0" r="4445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86" cy="202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313" w:rsidRPr="00563313">
        <w:rPr>
          <w:noProof/>
          <w:sz w:val="20"/>
          <w:lang w:eastAsia="es-AR"/>
        </w:rPr>
        <w:drawing>
          <wp:inline distT="0" distB="0" distL="0" distR="0" wp14:anchorId="6E32A251" wp14:editId="2789F1DE">
            <wp:extent cx="2615691" cy="1997075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89" cy="202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AC5E" w14:textId="77777777" w:rsidR="00563313" w:rsidRPr="00563313" w:rsidRDefault="00563313" w:rsidP="00B71EC5">
      <w:p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Curva de la bomba disponible</w:t>
      </w:r>
    </w:p>
    <w:p w14:paraId="28DD55BC" w14:textId="77777777" w:rsidR="00563313" w:rsidRPr="00763FC2" w:rsidRDefault="00563313" w:rsidP="00B71EC5">
      <w:pPr>
        <w:jc w:val="both"/>
        <w:rPr>
          <w:sz w:val="20"/>
          <w:lang w:val="es-ES_tradnl"/>
        </w:rPr>
      </w:pPr>
      <w:r w:rsidRPr="00563313">
        <w:rPr>
          <w:noProof/>
          <w:sz w:val="20"/>
          <w:lang w:eastAsia="es-AR"/>
        </w:rPr>
        <mc:AlternateContent>
          <mc:Choice Requires="wps">
            <w:drawing>
              <wp:inline distT="0" distB="0" distL="0" distR="0" wp14:anchorId="72108F9D" wp14:editId="00625C32">
                <wp:extent cx="3630353" cy="175369"/>
                <wp:effectExtent l="0" t="0" r="0" b="0"/>
                <wp:docPr id="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353" cy="1753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1266BC" w14:textId="77777777" w:rsidR="00563313" w:rsidRDefault="00563313" w:rsidP="005633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s-MX"/>
                                  </w:rPr>
                                  <m:t>Hm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s-MX"/>
                                  </w:rPr>
                                  <m:t>-247.06 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s-MX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s-MX"/>
                                      </w:rPr>
                                      <m:t>Q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s-MX"/>
                                  </w:rPr>
                                  <m:t>+3.2353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s-MX"/>
                                  </w:rPr>
                                  <m:t>∙Q+87 ; 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  <w:lang w:val="es-MX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s-MX"/>
                                      </w:rPr>
                                      <m:t>Q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  <w:lang w:val="es-MX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val="es-MX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val="es-MX"/>
                                              </w:rPr>
                                              <m:t>m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inorBid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val="es-MX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lang w:val="es-MX"/>
                                          </w:rPr>
                                          <m:t>/s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s-MX"/>
                                      </w:rPr>
                                      <m:t>,H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22"/>
                                            <w:lang w:val="es-MX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lang w:val="es-MX"/>
                                          </w:rPr>
                                          <m:t>m</m:t>
                                        </m:r>
                                      </m:e>
                                    </m:d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108F9D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width:285.85pt;height:13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" filled="f" stroked="f">
                <v:textbox style="mso-fit-shape-to-text:t" inset="0,0,0,0">
                  <w:txbxContent>
                    <w:p w14:paraId="191266BC" w14:textId="77777777" w:rsidR="00563313" w:rsidRDefault="00563313" w:rsidP="00563313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m:t>Hm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22"/>
                              <w:szCs w:val="22"/>
                            </w:rPr>
                            <m:t>=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m:t>-247.06 </m:t>
                          </m:r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  <m:t>Q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m:t>+3.2353</m:t>
                          </m:r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m:t>∙Q+87 ; 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  <m:t>Q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val="es-MX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22"/>
                                          <w:szCs w:val="22"/>
                                          <w:lang w:val="es-MX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  <w:lang w:val="es-MX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  <w:lang w:val="es-MX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es-MX"/>
                                    </w:rPr>
                                    <m:t>/s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lang w:val="es-MX"/>
                                </w:rPr>
                                <m:t>,H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val="es-MX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es-MX"/>
                                    </w:rPr>
                                    <m:t>m</m:t>
                                  </m:r>
                                </m:e>
                              </m:d>
                            </m:e>
                          </m:d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</w:tblGrid>
      <w:tr w:rsidR="00563313" w:rsidRPr="00563313" w14:paraId="75CC143D" w14:textId="77777777" w:rsidTr="00563313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396" w14:textId="77777777" w:rsidR="00563313" w:rsidRPr="00563313" w:rsidRDefault="00563313" w:rsidP="005633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Q [m³/s]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B85D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FD4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0.050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4BE6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0.100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61F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0.150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EEF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0.200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157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0.250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3A45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0.300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D5D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0.350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0C0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0.400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8D0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0.441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CD8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0.450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6AC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0.500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3E9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0.550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9CD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0.600</w:t>
            </w:r>
          </w:p>
        </w:tc>
      </w:tr>
      <w:tr w:rsidR="00563313" w:rsidRPr="00563313" w14:paraId="6397BB26" w14:textId="77777777" w:rsidTr="00563313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F0A" w14:textId="77777777" w:rsidR="00563313" w:rsidRPr="00563313" w:rsidRDefault="00563313" w:rsidP="005633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Hm [m]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53E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87.0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37B9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86.5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2C5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84.9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31B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81.9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019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77.8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807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72.4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02F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65.7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242C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57.9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F32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48.8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861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40.4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B8F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38.4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137C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26.9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385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14.0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DFAE" w14:textId="77777777" w:rsidR="00563313" w:rsidRPr="00563313" w:rsidRDefault="00563313" w:rsidP="005633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</w:pPr>
            <w:r w:rsidRPr="00563313">
              <w:rPr>
                <w:rFonts w:ascii="Calibri" w:eastAsia="Times New Roman" w:hAnsi="Calibri" w:cs="Times New Roman"/>
                <w:color w:val="000000"/>
                <w:sz w:val="20"/>
                <w:lang w:eastAsia="es-AR"/>
              </w:rPr>
              <w:t>0.0</w:t>
            </w:r>
          </w:p>
        </w:tc>
      </w:tr>
    </w:tbl>
    <w:p w14:paraId="4EF38FB3" w14:textId="77777777" w:rsidR="00763FC2" w:rsidRPr="00563313" w:rsidRDefault="00763FC2" w:rsidP="00B17302">
      <w:pPr>
        <w:spacing w:after="0"/>
        <w:jc w:val="both"/>
        <w:rPr>
          <w:sz w:val="20"/>
          <w:lang w:val="es-ES_tradnl"/>
        </w:rPr>
      </w:pPr>
    </w:p>
    <w:p w14:paraId="70DC9945" w14:textId="77777777" w:rsidR="000B3C44" w:rsidRPr="00563313" w:rsidRDefault="000B3C44" w:rsidP="001E5B31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Calcular las pérdidas por rozamiento adoptando un C(H-</w:t>
      </w:r>
      <w:proofErr w:type="gramStart"/>
      <w:r w:rsidRPr="00563313">
        <w:rPr>
          <w:sz w:val="20"/>
          <w:lang w:val="es-ES_tradnl"/>
        </w:rPr>
        <w:t>W)=</w:t>
      </w:r>
      <w:proofErr w:type="gramEnd"/>
      <w:r w:rsidRPr="00563313">
        <w:rPr>
          <w:sz w:val="20"/>
          <w:lang w:val="es-ES_tradnl"/>
        </w:rPr>
        <w:t>150 y el caudal demandado.</w:t>
      </w:r>
    </w:p>
    <w:p w14:paraId="59F0E4B3" w14:textId="77777777" w:rsidR="000B3C44" w:rsidRPr="00563313" w:rsidRDefault="00B71EC5" w:rsidP="001E5B31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 xml:space="preserve">Calcular el coeficiente de pérdidas menores que debe tener la válvula reguladora, dispuesta inmediatamente luego de la bomba, a fin de que el caudal que llega al desarenador sea exactamente igual al caudal demandado. </w:t>
      </w:r>
    </w:p>
    <w:p w14:paraId="098291F4" w14:textId="77777777" w:rsidR="000B3C44" w:rsidRPr="00563313" w:rsidRDefault="000B3C44" w:rsidP="001E5B31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¿Qué pasaría si no hubiera válvula reguladora? Responder en conceptualmente sin cálculos.</w:t>
      </w:r>
    </w:p>
    <w:p w14:paraId="7125F8D5" w14:textId="77777777" w:rsidR="000B3C44" w:rsidRPr="00563313" w:rsidRDefault="00B71EC5" w:rsidP="001E5B31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¿Qué pasaría si en vez de colocar una válvula reguladora regulamos velocidad a la bomba de 50</w:t>
      </w:r>
      <w:r w:rsidR="00B17302">
        <w:rPr>
          <w:sz w:val="20"/>
          <w:lang w:val="es-ES_tradnl"/>
        </w:rPr>
        <w:t xml:space="preserve"> [</w:t>
      </w:r>
      <w:r w:rsidR="00B17302" w:rsidRPr="00563313">
        <w:rPr>
          <w:sz w:val="20"/>
          <w:lang w:val="es-ES_tradnl"/>
        </w:rPr>
        <w:t>Hz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 xml:space="preserve"> a 49</w:t>
      </w:r>
      <w:r w:rsidR="00B17302">
        <w:rPr>
          <w:sz w:val="20"/>
          <w:lang w:val="es-ES_tradnl"/>
        </w:rPr>
        <w:t xml:space="preserve"> [</w:t>
      </w:r>
      <w:r w:rsidR="00B17302" w:rsidRPr="00563313">
        <w:rPr>
          <w:sz w:val="20"/>
          <w:lang w:val="es-ES_tradnl"/>
        </w:rPr>
        <w:t>Hz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>? Calcular H-Q de la bomba a 49</w:t>
      </w:r>
      <w:r w:rsidR="00B17302">
        <w:rPr>
          <w:sz w:val="20"/>
          <w:lang w:val="es-ES_tradnl"/>
        </w:rPr>
        <w:t xml:space="preserve"> [</w:t>
      </w:r>
      <w:r w:rsidRPr="00563313">
        <w:rPr>
          <w:sz w:val="20"/>
          <w:lang w:val="es-ES_tradnl"/>
        </w:rPr>
        <w:t>Hz</w:t>
      </w:r>
      <w:r w:rsidR="00B17302">
        <w:rPr>
          <w:sz w:val="20"/>
          <w:lang w:val="es-ES_tradnl"/>
        </w:rPr>
        <w:t>]</w:t>
      </w:r>
      <w:r w:rsidRPr="00563313">
        <w:rPr>
          <w:sz w:val="20"/>
          <w:lang w:val="es-ES_tradnl"/>
        </w:rPr>
        <w:t xml:space="preserve"> para el sistema sin válvula reguladora. </w:t>
      </w:r>
      <w:r w:rsidR="00563313" w:rsidRPr="00563313">
        <w:rPr>
          <w:sz w:val="20"/>
          <w:lang w:val="es-ES_tradnl"/>
        </w:rPr>
        <w:t>(Solo calcular)</w:t>
      </w:r>
    </w:p>
    <w:p w14:paraId="58C7F040" w14:textId="77777777" w:rsidR="00B71EC5" w:rsidRPr="00563313" w:rsidRDefault="000B3C44" w:rsidP="001E5B31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 xml:space="preserve">Dibujar línea piezométrica para </w:t>
      </w:r>
      <w:r w:rsidRPr="001742E7">
        <w:rPr>
          <w:sz w:val="20"/>
          <w:lang w:val="es-ES_tradnl"/>
        </w:rPr>
        <w:t>la</w:t>
      </w:r>
      <w:r w:rsidRPr="00563313">
        <w:rPr>
          <w:sz w:val="20"/>
          <w:lang w:val="es-ES_tradnl"/>
        </w:rPr>
        <w:t xml:space="preserve"> situación a) y la situación </w:t>
      </w:r>
      <w:r w:rsidR="00563313" w:rsidRPr="00563313">
        <w:rPr>
          <w:sz w:val="20"/>
          <w:lang w:val="es-ES_tradnl"/>
        </w:rPr>
        <w:t>c</w:t>
      </w:r>
      <w:r w:rsidRPr="00563313">
        <w:rPr>
          <w:sz w:val="20"/>
          <w:lang w:val="es-ES_tradnl"/>
        </w:rPr>
        <w:t>).</w:t>
      </w:r>
    </w:p>
    <w:p w14:paraId="09589E3F" w14:textId="77777777" w:rsidR="00763FC2" w:rsidRDefault="00B71EC5" w:rsidP="00563313">
      <w:pPr>
        <w:pStyle w:val="Prrafodelista"/>
        <w:numPr>
          <w:ilvl w:val="1"/>
          <w:numId w:val="3"/>
        </w:numPr>
        <w:spacing w:after="0"/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Calcular</w:t>
      </w:r>
      <w:r w:rsidR="00563313" w:rsidRPr="00563313">
        <w:rPr>
          <w:sz w:val="20"/>
          <w:lang w:val="es-ES_tradnl"/>
        </w:rPr>
        <w:t xml:space="preserve"> la</w:t>
      </w:r>
      <w:r w:rsidRPr="00563313">
        <w:rPr>
          <w:sz w:val="20"/>
          <w:lang w:val="es-ES_tradnl"/>
        </w:rPr>
        <w:t xml:space="preserve"> po</w:t>
      </w:r>
      <w:r w:rsidR="00563313" w:rsidRPr="00563313">
        <w:rPr>
          <w:sz w:val="20"/>
          <w:lang w:val="es-ES_tradnl"/>
        </w:rPr>
        <w:t>tencia hidráulica que suministra</w:t>
      </w:r>
      <w:r w:rsidRPr="00563313">
        <w:rPr>
          <w:sz w:val="20"/>
          <w:lang w:val="es-ES_tradnl"/>
        </w:rPr>
        <w:t xml:space="preserve"> </w:t>
      </w:r>
      <w:r w:rsidR="00563313" w:rsidRPr="00563313">
        <w:rPr>
          <w:sz w:val="20"/>
          <w:lang w:val="es-ES_tradnl"/>
        </w:rPr>
        <w:t xml:space="preserve">la bomba </w:t>
      </w:r>
      <w:r w:rsidRPr="00563313">
        <w:rPr>
          <w:sz w:val="20"/>
          <w:lang w:val="es-ES_tradnl"/>
        </w:rPr>
        <w:t>al fluido en la situación a</w:t>
      </w:r>
      <w:r w:rsidR="000B3C44" w:rsidRPr="00563313">
        <w:rPr>
          <w:sz w:val="20"/>
          <w:lang w:val="es-ES_tradnl"/>
        </w:rPr>
        <w:t xml:space="preserve">) y la situación </w:t>
      </w:r>
      <w:r w:rsidR="00563313" w:rsidRPr="00563313">
        <w:rPr>
          <w:sz w:val="20"/>
          <w:lang w:val="es-ES_tradnl"/>
        </w:rPr>
        <w:t>c</w:t>
      </w:r>
      <w:r w:rsidR="000B3C44" w:rsidRPr="00563313">
        <w:rPr>
          <w:sz w:val="20"/>
          <w:lang w:val="es-ES_tradnl"/>
        </w:rPr>
        <w:t>).</w:t>
      </w:r>
    </w:p>
    <w:p w14:paraId="27BB85F2" w14:textId="77777777" w:rsidR="00563313" w:rsidRPr="00563313" w:rsidRDefault="00B17302" w:rsidP="00A72B56">
      <w:pPr>
        <w:pStyle w:val="Prrafodelista"/>
        <w:numPr>
          <w:ilvl w:val="1"/>
          <w:numId w:val="3"/>
        </w:numPr>
        <w:spacing w:after="0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La </w:t>
      </w:r>
      <w:proofErr w:type="spellStart"/>
      <w:r>
        <w:rPr>
          <w:sz w:val="20"/>
          <w:lang w:val="es-ES_tradnl"/>
        </w:rPr>
        <w:t>NPSHr</w:t>
      </w:r>
      <w:proofErr w:type="spellEnd"/>
      <w:r>
        <w:rPr>
          <w:sz w:val="20"/>
          <w:lang w:val="es-ES_tradnl"/>
        </w:rPr>
        <w:t xml:space="preserve"> de la bomba es de 4.5 [</w:t>
      </w:r>
      <w:proofErr w:type="spellStart"/>
      <w:r>
        <w:rPr>
          <w:sz w:val="20"/>
          <w:lang w:val="es-ES_tradnl"/>
        </w:rPr>
        <w:t>m.c.a</w:t>
      </w:r>
      <w:proofErr w:type="spellEnd"/>
      <w:r>
        <w:rPr>
          <w:sz w:val="20"/>
          <w:lang w:val="es-ES_tradnl"/>
        </w:rPr>
        <w:t xml:space="preserve">.], el margen de seguridad es 1 [m], </w:t>
      </w:r>
      <w:r w:rsidR="00136CAD">
        <w:rPr>
          <w:sz w:val="20"/>
          <w:lang w:val="es-ES_tradnl"/>
        </w:rPr>
        <w:t xml:space="preserve">la cañería de succión tiene </w:t>
      </w:r>
      <w:r w:rsidR="00A72B56">
        <w:rPr>
          <w:sz w:val="20"/>
          <w:lang w:val="es-ES_tradnl"/>
        </w:rPr>
        <w:t>8 [</w:t>
      </w:r>
      <w:r w:rsidR="00136CAD">
        <w:rPr>
          <w:sz w:val="20"/>
          <w:lang w:val="es-ES_tradnl"/>
        </w:rPr>
        <w:t>m</w:t>
      </w:r>
      <w:r w:rsidR="00A72B56">
        <w:rPr>
          <w:sz w:val="20"/>
          <w:lang w:val="es-ES_tradnl"/>
        </w:rPr>
        <w:t>]</w:t>
      </w:r>
      <w:r w:rsidR="00136CAD">
        <w:rPr>
          <w:sz w:val="20"/>
          <w:lang w:val="es-ES_tradnl"/>
        </w:rPr>
        <w:t xml:space="preserve"> de longitud</w:t>
      </w:r>
      <w:r>
        <w:rPr>
          <w:sz w:val="20"/>
          <w:lang w:val="es-ES_tradnl"/>
        </w:rPr>
        <w:t xml:space="preserve">, diámetro 300 [mm], </w:t>
      </w:r>
      <w:r w:rsidR="0043503E">
        <w:rPr>
          <w:sz w:val="20"/>
          <w:lang w:val="es-ES_tradnl"/>
        </w:rPr>
        <w:t xml:space="preserve">rugosidad e </w:t>
      </w:r>
      <w:r w:rsidR="00563313">
        <w:rPr>
          <w:sz w:val="20"/>
          <w:lang w:val="es-ES_tradnl"/>
        </w:rPr>
        <w:t xml:space="preserve">= 0.0015 </w:t>
      </w:r>
      <w:r>
        <w:rPr>
          <w:sz w:val="20"/>
          <w:lang w:val="es-ES_tradnl"/>
        </w:rPr>
        <w:t>[</w:t>
      </w:r>
      <w:r w:rsidR="00563313">
        <w:rPr>
          <w:sz w:val="20"/>
          <w:lang w:val="es-ES_tradnl"/>
        </w:rPr>
        <w:t>mm</w:t>
      </w:r>
      <w:r>
        <w:rPr>
          <w:sz w:val="20"/>
          <w:lang w:val="es-ES_tradnl"/>
        </w:rPr>
        <w:t>]</w:t>
      </w:r>
      <w:r w:rsidR="00563313">
        <w:rPr>
          <w:sz w:val="20"/>
          <w:lang w:val="es-ES_tradnl"/>
        </w:rPr>
        <w:t xml:space="preserve">, </w:t>
      </w:r>
      <w:r w:rsidR="00A72B56">
        <w:rPr>
          <w:sz w:val="20"/>
          <w:lang w:val="es-ES_tradnl"/>
        </w:rPr>
        <w:t xml:space="preserve">se adopta </w:t>
      </w:r>
      <w:r w:rsidR="0043503E">
        <w:rPr>
          <w:sz w:val="20"/>
          <w:lang w:val="es-ES_tradnl"/>
        </w:rPr>
        <w:t>viscosidad cinemática ν = 1.007x10</w:t>
      </w:r>
      <w:r w:rsidR="0043503E">
        <w:rPr>
          <w:sz w:val="20"/>
          <w:vertAlign w:val="superscript"/>
          <w:lang w:val="es-ES_tradnl"/>
        </w:rPr>
        <w:t>-6</w:t>
      </w:r>
      <w:r w:rsidR="0043503E">
        <w:rPr>
          <w:sz w:val="20"/>
          <w:lang w:val="es-ES_tradnl"/>
        </w:rPr>
        <w:t xml:space="preserve"> </w:t>
      </w:r>
      <w:r>
        <w:rPr>
          <w:sz w:val="20"/>
          <w:lang w:val="es-ES_tradnl"/>
        </w:rPr>
        <w:t>[</w:t>
      </w:r>
      <w:r w:rsidR="0043503E">
        <w:rPr>
          <w:sz w:val="20"/>
          <w:lang w:val="es-ES_tradnl"/>
        </w:rPr>
        <w:t>m²/s</w:t>
      </w:r>
      <w:r>
        <w:rPr>
          <w:sz w:val="20"/>
          <w:lang w:val="es-ES_tradnl"/>
        </w:rPr>
        <w:t>]</w:t>
      </w:r>
      <w:r w:rsidR="0043503E">
        <w:rPr>
          <w:sz w:val="20"/>
          <w:lang w:val="es-ES_tradnl"/>
        </w:rPr>
        <w:t xml:space="preserve"> </w:t>
      </w:r>
      <w:r w:rsidR="00563313" w:rsidRPr="00563313">
        <w:rPr>
          <w:sz w:val="20"/>
          <w:lang w:val="es-ES_tradnl"/>
        </w:rPr>
        <w:t>y el caudal demandado.</w:t>
      </w:r>
      <w:r>
        <w:rPr>
          <w:sz w:val="20"/>
          <w:lang w:val="es-ES_tradnl"/>
        </w:rPr>
        <w:t xml:space="preserve"> Calcular hasta cuanto puede bajar el río respecto el ojo de la bomba</w:t>
      </w:r>
      <w:r w:rsidR="00A72B56">
        <w:rPr>
          <w:sz w:val="20"/>
          <w:lang w:val="es-ES_tradnl"/>
        </w:rPr>
        <w:t xml:space="preserve"> sin riesgo de cavitación</w:t>
      </w:r>
      <w:r>
        <w:rPr>
          <w:sz w:val="20"/>
          <w:lang w:val="es-ES_tradnl"/>
        </w:rPr>
        <w:t>.</w:t>
      </w:r>
      <w:r w:rsidR="00A72B56">
        <w:rPr>
          <w:sz w:val="20"/>
          <w:lang w:val="es-ES_tradnl"/>
        </w:rPr>
        <w:t xml:space="preserve"> Realizar croquis.</w:t>
      </w:r>
    </w:p>
    <w:p w14:paraId="600E4B16" w14:textId="77777777" w:rsidR="00563313" w:rsidRPr="00563313" w:rsidRDefault="00563313" w:rsidP="00563313">
      <w:pPr>
        <w:spacing w:after="0"/>
        <w:jc w:val="both"/>
        <w:rPr>
          <w:sz w:val="20"/>
          <w:lang w:val="es-ES_tradnl"/>
        </w:rPr>
      </w:pPr>
    </w:p>
    <w:p w14:paraId="1F637159" w14:textId="77777777" w:rsidR="000B3C44" w:rsidRPr="00563313" w:rsidRDefault="00B71EC5" w:rsidP="00B71EC5">
      <w:pPr>
        <w:pStyle w:val="Prrafodelista"/>
        <w:numPr>
          <w:ilvl w:val="0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 xml:space="preserve">A la salida del desarenador del problema 1 </w:t>
      </w:r>
      <w:r w:rsidR="000B3C44" w:rsidRPr="00563313">
        <w:rPr>
          <w:sz w:val="20"/>
          <w:lang w:val="es-ES_tradnl"/>
        </w:rPr>
        <w:t>el agua sale por</w:t>
      </w:r>
      <w:r w:rsidRPr="00563313">
        <w:rPr>
          <w:sz w:val="20"/>
          <w:lang w:val="es-ES_tradnl"/>
        </w:rPr>
        <w:t xml:space="preserve"> orificios de 5”. </w:t>
      </w:r>
    </w:p>
    <w:p w14:paraId="45001B74" w14:textId="77777777" w:rsidR="00B71EC5" w:rsidRPr="00563313" w:rsidRDefault="00B71EC5" w:rsidP="000B3C44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 xml:space="preserve">Calcular el número de </w:t>
      </w:r>
      <w:r w:rsidR="000B3C44" w:rsidRPr="00563313">
        <w:rPr>
          <w:sz w:val="20"/>
          <w:lang w:val="es-ES_tradnl"/>
        </w:rPr>
        <w:t>orificios “n” necesarios para que la altura del agua no supere los 2 m desde el centro del orificio</w:t>
      </w:r>
    </w:p>
    <w:p w14:paraId="302A0CDB" w14:textId="77777777" w:rsidR="000B3C44" w:rsidRPr="00563313" w:rsidRDefault="000B3C44" w:rsidP="000B3C44">
      <w:pPr>
        <w:pStyle w:val="Prrafodelista"/>
        <w:numPr>
          <w:ilvl w:val="1"/>
          <w:numId w:val="3"/>
        </w:numPr>
        <w:jc w:val="both"/>
        <w:rPr>
          <w:sz w:val="20"/>
          <w:lang w:val="es-ES_tradnl"/>
        </w:rPr>
      </w:pPr>
      <w:r w:rsidRPr="00563313">
        <w:rPr>
          <w:sz w:val="20"/>
          <w:lang w:val="es-ES_tradnl"/>
        </w:rPr>
        <w:t>Calcular la altura resultante para los “n” orificios adoptados.</w:t>
      </w:r>
    </w:p>
    <w:p w14:paraId="583BED9F" w14:textId="77777777" w:rsidR="00763FC2" w:rsidRPr="00563313" w:rsidRDefault="000B3C44" w:rsidP="00B71EC5">
      <w:pPr>
        <w:jc w:val="both"/>
        <w:rPr>
          <w:sz w:val="20"/>
          <w:lang w:val="es-ES_tradnl"/>
        </w:rPr>
      </w:pPr>
      <w:r w:rsidRPr="00563313">
        <w:rPr>
          <w:noProof/>
          <w:sz w:val="20"/>
          <w:lang w:eastAsia="es-AR"/>
        </w:rPr>
        <w:drawing>
          <wp:inline distT="0" distB="0" distL="0" distR="0" wp14:anchorId="58779BD7" wp14:editId="7FA2715A">
            <wp:extent cx="4143375" cy="1843924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734" cy="185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FC2" w:rsidRPr="00563313" w:rsidSect="00563313">
      <w:pgSz w:w="12240" w:h="15840"/>
      <w:pgMar w:top="993" w:right="104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F98"/>
    <w:multiLevelType w:val="hybridMultilevel"/>
    <w:tmpl w:val="188C3A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8E6"/>
    <w:multiLevelType w:val="hybridMultilevel"/>
    <w:tmpl w:val="E57C77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2675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7567048">
    <w:abstractNumId w:val="1"/>
  </w:num>
  <w:num w:numId="2" w16cid:durableId="1286690118">
    <w:abstractNumId w:val="0"/>
  </w:num>
  <w:num w:numId="3" w16cid:durableId="19296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22"/>
    <w:rsid w:val="000B3C44"/>
    <w:rsid w:val="00136CAD"/>
    <w:rsid w:val="001742E7"/>
    <w:rsid w:val="003721A8"/>
    <w:rsid w:val="0043503E"/>
    <w:rsid w:val="00563313"/>
    <w:rsid w:val="00763FC2"/>
    <w:rsid w:val="009121DC"/>
    <w:rsid w:val="009C2922"/>
    <w:rsid w:val="00A72B56"/>
    <w:rsid w:val="00B17302"/>
    <w:rsid w:val="00B71EC5"/>
    <w:rsid w:val="00E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6454"/>
  <w15:chartTrackingRefBased/>
  <w15:docId w15:val="{305FBB92-7DE9-4AA5-9D6B-D48BB59D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ectable-text">
    <w:name w:val="selectable-text"/>
    <w:basedOn w:val="Normal"/>
    <w:rsid w:val="009C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electable-text1">
    <w:name w:val="selectable-text1"/>
    <w:basedOn w:val="Fuentedeprrafopredeter"/>
    <w:rsid w:val="009C2922"/>
  </w:style>
  <w:style w:type="paragraph" w:styleId="NormalWeb">
    <w:name w:val="Normal (Web)"/>
    <w:basedOn w:val="Normal"/>
    <w:uiPriority w:val="99"/>
    <w:semiHidden/>
    <w:unhideWhenUsed/>
    <w:rsid w:val="00763F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7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6</cp:revision>
  <dcterms:created xsi:type="dcterms:W3CDTF">2022-11-04T12:10:00Z</dcterms:created>
  <dcterms:modified xsi:type="dcterms:W3CDTF">2022-11-07T21:00:00Z</dcterms:modified>
</cp:coreProperties>
</file>