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962F1" w14:textId="300E698D" w:rsidR="00EB33F6" w:rsidRPr="006E0021" w:rsidRDefault="00EB33F6" w:rsidP="006E0021">
      <w:pPr>
        <w:spacing w:line="276" w:lineRule="auto"/>
        <w:jc w:val="center"/>
        <w:rPr>
          <w:rFonts w:ascii="Arial" w:hAnsi="Arial" w:cs="Arial"/>
          <w:b/>
          <w:bCs/>
          <w:sz w:val="24"/>
          <w:szCs w:val="24"/>
          <w:lang w:val="es-MX"/>
        </w:rPr>
      </w:pPr>
      <w:r w:rsidRPr="006E0021">
        <w:rPr>
          <w:rFonts w:ascii="Arial" w:hAnsi="Arial" w:cs="Arial"/>
          <w:b/>
          <w:bCs/>
          <w:sz w:val="24"/>
          <w:szCs w:val="24"/>
          <w:lang w:val="es-MX"/>
        </w:rPr>
        <w:t>UNIVERSIDAD TECNOLÓGICA NACIONAL</w:t>
      </w:r>
    </w:p>
    <w:p w14:paraId="33F41520" w14:textId="3F3AF2A3" w:rsidR="00EB33F6" w:rsidRDefault="00EB33F6" w:rsidP="006E0021">
      <w:pPr>
        <w:spacing w:line="276" w:lineRule="auto"/>
        <w:jc w:val="center"/>
        <w:rPr>
          <w:rFonts w:ascii="Arial" w:hAnsi="Arial" w:cs="Arial"/>
          <w:b/>
          <w:bCs/>
          <w:sz w:val="24"/>
          <w:szCs w:val="24"/>
          <w:lang w:val="es-MX"/>
        </w:rPr>
      </w:pPr>
      <w:r w:rsidRPr="006E0021">
        <w:rPr>
          <w:rFonts w:ascii="Arial" w:hAnsi="Arial" w:cs="Arial"/>
          <w:b/>
          <w:bCs/>
          <w:sz w:val="24"/>
          <w:szCs w:val="24"/>
          <w:lang w:val="es-MX"/>
        </w:rPr>
        <w:t>FACULTAD REGIONAL RECONQUISTA</w:t>
      </w:r>
    </w:p>
    <w:p w14:paraId="537B3998" w14:textId="65200F4C" w:rsidR="006E0021" w:rsidRPr="006E0021" w:rsidRDefault="008B2CF0" w:rsidP="006E0021">
      <w:pPr>
        <w:spacing w:line="276" w:lineRule="auto"/>
        <w:jc w:val="center"/>
        <w:rPr>
          <w:rFonts w:ascii="Arial" w:hAnsi="Arial" w:cs="Arial"/>
          <w:b/>
          <w:bCs/>
          <w:sz w:val="24"/>
          <w:szCs w:val="24"/>
          <w:lang w:val="es-MX"/>
        </w:rPr>
      </w:pPr>
      <w:r>
        <w:rPr>
          <w:rFonts w:ascii="Arial" w:hAnsi="Arial" w:cs="Arial"/>
          <w:b/>
          <w:bCs/>
          <w:noProof/>
          <w:sz w:val="24"/>
          <w:szCs w:val="24"/>
          <w:lang w:val="es-MX"/>
        </w:rPr>
        <w:drawing>
          <wp:inline distT="0" distB="0" distL="0" distR="0" wp14:anchorId="19F7CAC0" wp14:editId="4F3E9C14">
            <wp:extent cx="1466812" cy="1125637"/>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05784" cy="1155544"/>
                    </a:xfrm>
                    <a:prstGeom prst="rect">
                      <a:avLst/>
                    </a:prstGeom>
                  </pic:spPr>
                </pic:pic>
              </a:graphicData>
            </a:graphic>
          </wp:inline>
        </w:drawing>
      </w:r>
    </w:p>
    <w:p w14:paraId="3D8C93F4" w14:textId="460946EE" w:rsidR="00EB33F6" w:rsidRDefault="00EB33F6" w:rsidP="008B2CF0">
      <w:pPr>
        <w:spacing w:line="276" w:lineRule="auto"/>
        <w:rPr>
          <w:rFonts w:ascii="Arial" w:hAnsi="Arial" w:cs="Arial"/>
          <w:b/>
          <w:bCs/>
          <w:sz w:val="24"/>
          <w:szCs w:val="24"/>
          <w:lang w:val="es-MX"/>
        </w:rPr>
      </w:pPr>
      <w:r w:rsidRPr="006E0021">
        <w:rPr>
          <w:rFonts w:ascii="Arial" w:hAnsi="Arial" w:cs="Arial"/>
          <w:b/>
          <w:bCs/>
          <w:sz w:val="24"/>
          <w:szCs w:val="24"/>
          <w:lang w:val="es-MX"/>
        </w:rPr>
        <w:t>PLANIFICACIÓN DE CÁTEDRA AÑO 202</w:t>
      </w:r>
      <w:r w:rsidR="00A050D0">
        <w:rPr>
          <w:rFonts w:ascii="Arial" w:hAnsi="Arial" w:cs="Arial"/>
          <w:b/>
          <w:bCs/>
          <w:sz w:val="24"/>
          <w:szCs w:val="24"/>
          <w:lang w:val="es-MX"/>
        </w:rPr>
        <w:t>6</w:t>
      </w:r>
      <w:r w:rsidR="008A256C">
        <w:rPr>
          <w:rFonts w:ascii="Arial" w:hAnsi="Arial" w:cs="Arial"/>
          <w:b/>
          <w:bCs/>
          <w:sz w:val="24"/>
          <w:szCs w:val="24"/>
          <w:lang w:val="es-MX"/>
        </w:rPr>
        <w:t>.</w:t>
      </w:r>
    </w:p>
    <w:p w14:paraId="4F928E67" w14:textId="77777777" w:rsidR="006E0021" w:rsidRPr="006E0021" w:rsidRDefault="006E0021" w:rsidP="006E0021">
      <w:pPr>
        <w:spacing w:line="276" w:lineRule="auto"/>
        <w:jc w:val="center"/>
        <w:rPr>
          <w:rFonts w:ascii="Arial" w:hAnsi="Arial" w:cs="Arial"/>
          <w:b/>
          <w:bCs/>
          <w:sz w:val="24"/>
          <w:szCs w:val="24"/>
          <w:lang w:val="es-MX"/>
        </w:rPr>
      </w:pPr>
    </w:p>
    <w:p w14:paraId="308AE7A4" w14:textId="4B99FF83" w:rsidR="00EB33F6" w:rsidRPr="006E0021" w:rsidRDefault="00EB33F6" w:rsidP="008B2CF0">
      <w:pPr>
        <w:spacing w:line="276" w:lineRule="auto"/>
        <w:jc w:val="both"/>
        <w:rPr>
          <w:rFonts w:ascii="Arial" w:hAnsi="Arial" w:cs="Arial"/>
          <w:sz w:val="24"/>
          <w:szCs w:val="24"/>
        </w:rPr>
      </w:pPr>
      <w:r w:rsidRPr="006E0021">
        <w:rPr>
          <w:rFonts w:ascii="Arial" w:hAnsi="Arial" w:cs="Arial"/>
          <w:sz w:val="24"/>
          <w:szCs w:val="24"/>
        </w:rPr>
        <w:t>CARRERA: Tecnicatura Universitaria en Higiene y Seguridad en el Trabajo.</w:t>
      </w:r>
    </w:p>
    <w:p w14:paraId="25B91062" w14:textId="5847D43E" w:rsidR="00EB33F6" w:rsidRPr="006E0021" w:rsidRDefault="00EB33F6" w:rsidP="008B2CF0">
      <w:pPr>
        <w:spacing w:line="276" w:lineRule="auto"/>
        <w:jc w:val="both"/>
        <w:rPr>
          <w:rFonts w:ascii="Arial" w:hAnsi="Arial" w:cs="Arial"/>
          <w:sz w:val="24"/>
          <w:szCs w:val="24"/>
        </w:rPr>
      </w:pPr>
      <w:r w:rsidRPr="006E0021">
        <w:rPr>
          <w:rFonts w:ascii="Arial" w:hAnsi="Arial" w:cs="Arial"/>
          <w:sz w:val="24"/>
          <w:szCs w:val="24"/>
        </w:rPr>
        <w:t>ASIGNATURA: Relaciones humanas II.</w:t>
      </w:r>
    </w:p>
    <w:p w14:paraId="56A62DAE" w14:textId="1C363824" w:rsidR="00EB33F6" w:rsidRPr="006E0021" w:rsidRDefault="00EB33F6" w:rsidP="008B2CF0">
      <w:pPr>
        <w:spacing w:line="276" w:lineRule="auto"/>
        <w:jc w:val="both"/>
        <w:rPr>
          <w:rFonts w:ascii="Arial" w:hAnsi="Arial" w:cs="Arial"/>
          <w:sz w:val="24"/>
          <w:szCs w:val="24"/>
        </w:rPr>
      </w:pPr>
      <w:r w:rsidRPr="006E0021">
        <w:rPr>
          <w:rFonts w:ascii="Arial" w:hAnsi="Arial" w:cs="Arial"/>
          <w:sz w:val="24"/>
          <w:szCs w:val="24"/>
        </w:rPr>
        <w:t>RÉGIMEN DEL CURSADO: cuatrimestral.</w:t>
      </w:r>
    </w:p>
    <w:p w14:paraId="59189011" w14:textId="4EAAB46C" w:rsidR="00EB33F6" w:rsidRPr="006E0021" w:rsidRDefault="00EB33F6" w:rsidP="008B2CF0">
      <w:pPr>
        <w:spacing w:line="276" w:lineRule="auto"/>
        <w:jc w:val="both"/>
        <w:rPr>
          <w:rFonts w:ascii="Arial" w:hAnsi="Arial" w:cs="Arial"/>
          <w:sz w:val="24"/>
          <w:szCs w:val="24"/>
        </w:rPr>
      </w:pPr>
      <w:r w:rsidRPr="006E0021">
        <w:rPr>
          <w:rFonts w:ascii="Arial" w:hAnsi="Arial" w:cs="Arial"/>
          <w:sz w:val="24"/>
          <w:szCs w:val="24"/>
        </w:rPr>
        <w:t xml:space="preserve">CARGA HORARIA: </w:t>
      </w:r>
      <w:r w:rsidR="006351AA">
        <w:rPr>
          <w:rFonts w:ascii="Arial" w:hAnsi="Arial" w:cs="Arial"/>
          <w:sz w:val="24"/>
          <w:szCs w:val="24"/>
        </w:rPr>
        <w:t>4</w:t>
      </w:r>
      <w:r w:rsidRPr="006E0021">
        <w:rPr>
          <w:rFonts w:ascii="Arial" w:hAnsi="Arial" w:cs="Arial"/>
          <w:sz w:val="24"/>
          <w:szCs w:val="24"/>
        </w:rPr>
        <w:t xml:space="preserve"> </w:t>
      </w:r>
      <w:proofErr w:type="spellStart"/>
      <w:r w:rsidRPr="006E0021">
        <w:rPr>
          <w:rFonts w:ascii="Arial" w:hAnsi="Arial" w:cs="Arial"/>
          <w:sz w:val="24"/>
          <w:szCs w:val="24"/>
        </w:rPr>
        <w:t>hs</w:t>
      </w:r>
      <w:proofErr w:type="spellEnd"/>
      <w:r w:rsidRPr="006E0021">
        <w:rPr>
          <w:rFonts w:ascii="Arial" w:hAnsi="Arial" w:cs="Arial"/>
          <w:sz w:val="24"/>
          <w:szCs w:val="24"/>
        </w:rPr>
        <w:t xml:space="preserve"> semanales.</w:t>
      </w:r>
    </w:p>
    <w:p w14:paraId="4870B781" w14:textId="4D2B5FFA" w:rsidR="00EB33F6" w:rsidRPr="006E0021" w:rsidRDefault="00EB33F6" w:rsidP="008B2CF0">
      <w:pPr>
        <w:spacing w:line="276" w:lineRule="auto"/>
        <w:jc w:val="both"/>
        <w:rPr>
          <w:rFonts w:ascii="Arial" w:hAnsi="Arial" w:cs="Arial"/>
          <w:sz w:val="24"/>
          <w:szCs w:val="24"/>
        </w:rPr>
      </w:pPr>
      <w:r w:rsidRPr="006E0021">
        <w:rPr>
          <w:rFonts w:ascii="Arial" w:hAnsi="Arial" w:cs="Arial"/>
          <w:sz w:val="24"/>
          <w:szCs w:val="24"/>
        </w:rPr>
        <w:t>CORRELATIVIDADES: Relaciones humanas I.</w:t>
      </w:r>
    </w:p>
    <w:p w14:paraId="04FA7CFA" w14:textId="06C21232" w:rsidR="00EB33F6" w:rsidRPr="006E0021" w:rsidRDefault="00EB33F6" w:rsidP="008B2CF0">
      <w:pPr>
        <w:spacing w:line="276" w:lineRule="auto"/>
        <w:jc w:val="both"/>
        <w:rPr>
          <w:rFonts w:ascii="Arial" w:hAnsi="Arial" w:cs="Arial"/>
          <w:sz w:val="24"/>
          <w:szCs w:val="24"/>
        </w:rPr>
      </w:pPr>
      <w:r w:rsidRPr="006E0021">
        <w:rPr>
          <w:rFonts w:ascii="Arial" w:hAnsi="Arial" w:cs="Arial"/>
          <w:sz w:val="24"/>
          <w:szCs w:val="24"/>
        </w:rPr>
        <w:t xml:space="preserve">PROFESORA: </w:t>
      </w:r>
      <w:proofErr w:type="spellStart"/>
      <w:r w:rsidRPr="006E0021">
        <w:rPr>
          <w:rFonts w:ascii="Arial" w:hAnsi="Arial" w:cs="Arial"/>
          <w:sz w:val="24"/>
          <w:szCs w:val="24"/>
        </w:rPr>
        <w:t>Moglia</w:t>
      </w:r>
      <w:proofErr w:type="spellEnd"/>
      <w:r w:rsidRPr="006E0021">
        <w:rPr>
          <w:rFonts w:ascii="Arial" w:hAnsi="Arial" w:cs="Arial"/>
          <w:sz w:val="24"/>
          <w:szCs w:val="24"/>
        </w:rPr>
        <w:t>, María Magdalena.</w:t>
      </w:r>
    </w:p>
    <w:p w14:paraId="2D9CD715" w14:textId="5E40B5A5" w:rsidR="00EB33F6" w:rsidRPr="006E0021" w:rsidRDefault="00EB33F6" w:rsidP="008B2CF0">
      <w:pPr>
        <w:spacing w:line="276" w:lineRule="auto"/>
        <w:jc w:val="both"/>
        <w:rPr>
          <w:rFonts w:ascii="Arial" w:hAnsi="Arial" w:cs="Arial"/>
          <w:sz w:val="24"/>
          <w:szCs w:val="24"/>
        </w:rPr>
      </w:pPr>
    </w:p>
    <w:p w14:paraId="73855E98" w14:textId="5E8ADD63" w:rsidR="00EB33F6" w:rsidRPr="006E0021" w:rsidRDefault="00EB33F6" w:rsidP="008B2CF0">
      <w:pPr>
        <w:spacing w:line="276" w:lineRule="auto"/>
        <w:jc w:val="both"/>
        <w:rPr>
          <w:rFonts w:ascii="Arial" w:hAnsi="Arial" w:cs="Arial"/>
          <w:sz w:val="24"/>
          <w:szCs w:val="24"/>
        </w:rPr>
      </w:pPr>
    </w:p>
    <w:p w14:paraId="7E3174AF" w14:textId="61C55708" w:rsidR="00EB33F6" w:rsidRPr="006E0021" w:rsidRDefault="00EB33F6" w:rsidP="008B2CF0">
      <w:pPr>
        <w:spacing w:line="276" w:lineRule="auto"/>
        <w:jc w:val="both"/>
        <w:rPr>
          <w:rFonts w:ascii="Arial" w:hAnsi="Arial" w:cs="Arial"/>
          <w:b/>
          <w:bCs/>
          <w:sz w:val="24"/>
          <w:szCs w:val="24"/>
        </w:rPr>
      </w:pPr>
      <w:r w:rsidRPr="006E0021">
        <w:rPr>
          <w:rFonts w:ascii="Arial" w:hAnsi="Arial" w:cs="Arial"/>
          <w:b/>
          <w:bCs/>
          <w:sz w:val="24"/>
          <w:szCs w:val="24"/>
        </w:rPr>
        <w:t>1. Fundamentación de la asignatura.</w:t>
      </w:r>
    </w:p>
    <w:p w14:paraId="64610C68" w14:textId="417C724D" w:rsidR="00EB33F6" w:rsidRPr="006E0021" w:rsidRDefault="00EB33F6" w:rsidP="008B2CF0">
      <w:pPr>
        <w:spacing w:line="276" w:lineRule="auto"/>
        <w:jc w:val="both"/>
        <w:rPr>
          <w:rFonts w:ascii="Arial" w:hAnsi="Arial" w:cs="Arial"/>
          <w:sz w:val="24"/>
          <w:szCs w:val="24"/>
        </w:rPr>
      </w:pPr>
      <w:r w:rsidRPr="006E0021">
        <w:rPr>
          <w:rFonts w:ascii="Arial" w:hAnsi="Arial" w:cs="Arial"/>
          <w:sz w:val="24"/>
          <w:szCs w:val="24"/>
        </w:rPr>
        <w:t>El ser humano, por su característica eminentemente social, transita por grupos desde que nace hasta que muere. Aun cuando sus necesidades (físicas, emocionales, de autorrealización) las satisface a través de relaciones interpersonales, éstas tienen un marco grupal.</w:t>
      </w:r>
    </w:p>
    <w:p w14:paraId="454C98F3" w14:textId="7924C32E" w:rsidR="00EB33F6" w:rsidRPr="006E0021" w:rsidRDefault="00EB33F6" w:rsidP="008B2CF0">
      <w:pPr>
        <w:spacing w:line="276" w:lineRule="auto"/>
        <w:jc w:val="both"/>
        <w:rPr>
          <w:rFonts w:ascii="Arial" w:hAnsi="Arial" w:cs="Arial"/>
          <w:sz w:val="24"/>
          <w:szCs w:val="24"/>
        </w:rPr>
      </w:pPr>
      <w:r w:rsidRPr="006E0021">
        <w:rPr>
          <w:rFonts w:ascii="Arial" w:hAnsi="Arial" w:cs="Arial"/>
          <w:sz w:val="24"/>
          <w:szCs w:val="24"/>
        </w:rPr>
        <w:t xml:space="preserve">Esta materia permitirá profundizar contenidos trabajados en Relaciones Humanas I, y, partiendo desde la óptica del Paradigma de la complejidad hacer foco en las organizaciones y en los grupos que en estas se constituyen, ámbito de trabajo de los/as futuros/as técnicos/as. </w:t>
      </w:r>
    </w:p>
    <w:p w14:paraId="02F6EA49" w14:textId="79610DC9" w:rsidR="00EB33F6" w:rsidRPr="006E0021" w:rsidRDefault="00EB33F6" w:rsidP="008B2CF0">
      <w:pPr>
        <w:spacing w:line="276" w:lineRule="auto"/>
        <w:jc w:val="both"/>
        <w:rPr>
          <w:rFonts w:ascii="Arial" w:hAnsi="Arial" w:cs="Arial"/>
          <w:sz w:val="24"/>
          <w:szCs w:val="24"/>
        </w:rPr>
      </w:pPr>
      <w:r w:rsidRPr="006E0021">
        <w:rPr>
          <w:rFonts w:ascii="Arial" w:hAnsi="Arial" w:cs="Arial"/>
          <w:sz w:val="24"/>
          <w:szCs w:val="24"/>
        </w:rPr>
        <w:t xml:space="preserve">En el desempeño laboral cotidiano, el ser humano interactúa con otras personas. Por este motivo es fundamental conocer la importancia del recurso humano y valorarlo, aprender a comunicar, a comprender conductas desde una mirada analítica y adquirir herramientas para mejorar la interacción dentro de la organización, apuntando a lograr la sinergia de los equipos de trabajo. </w:t>
      </w:r>
    </w:p>
    <w:p w14:paraId="3483D1FE" w14:textId="77777777" w:rsidR="00EB33F6" w:rsidRPr="006E0021" w:rsidRDefault="00EB33F6" w:rsidP="008B2CF0">
      <w:pPr>
        <w:spacing w:line="276" w:lineRule="auto"/>
        <w:jc w:val="both"/>
        <w:rPr>
          <w:rFonts w:ascii="Arial" w:hAnsi="Arial" w:cs="Arial"/>
          <w:sz w:val="24"/>
          <w:szCs w:val="24"/>
        </w:rPr>
      </w:pPr>
    </w:p>
    <w:p w14:paraId="5586AA6A" w14:textId="1B5AC950" w:rsidR="00EB33F6" w:rsidRPr="006E0021" w:rsidRDefault="00EB33F6" w:rsidP="008B2CF0">
      <w:pPr>
        <w:spacing w:line="276" w:lineRule="auto"/>
        <w:jc w:val="both"/>
        <w:rPr>
          <w:rFonts w:ascii="Arial" w:hAnsi="Arial" w:cs="Arial"/>
          <w:b/>
          <w:bCs/>
          <w:sz w:val="24"/>
          <w:szCs w:val="24"/>
        </w:rPr>
      </w:pPr>
      <w:r w:rsidRPr="006E0021">
        <w:rPr>
          <w:rFonts w:ascii="Arial" w:hAnsi="Arial" w:cs="Arial"/>
          <w:b/>
          <w:bCs/>
          <w:sz w:val="24"/>
          <w:szCs w:val="24"/>
        </w:rPr>
        <w:t>2. Objetivos de la materia</w:t>
      </w:r>
      <w:r w:rsidR="006E0021">
        <w:rPr>
          <w:rFonts w:ascii="Arial" w:hAnsi="Arial" w:cs="Arial"/>
          <w:b/>
          <w:bCs/>
          <w:sz w:val="24"/>
          <w:szCs w:val="24"/>
        </w:rPr>
        <w:t>.</w:t>
      </w:r>
    </w:p>
    <w:p w14:paraId="2A4491AF" w14:textId="27D71354" w:rsidR="00EB33F6" w:rsidRPr="006E0021" w:rsidRDefault="00EB33F6" w:rsidP="008B2CF0">
      <w:pPr>
        <w:spacing w:line="276" w:lineRule="auto"/>
        <w:jc w:val="both"/>
        <w:rPr>
          <w:rFonts w:ascii="Arial" w:hAnsi="Arial" w:cs="Arial"/>
          <w:sz w:val="24"/>
          <w:szCs w:val="24"/>
          <w:u w:val="single"/>
        </w:rPr>
      </w:pPr>
      <w:r w:rsidRPr="006E0021">
        <w:rPr>
          <w:rFonts w:ascii="Arial" w:hAnsi="Arial" w:cs="Arial"/>
          <w:sz w:val="24"/>
          <w:szCs w:val="24"/>
          <w:u w:val="single"/>
        </w:rPr>
        <w:lastRenderedPageBreak/>
        <w:t>• Generales:</w:t>
      </w:r>
    </w:p>
    <w:p w14:paraId="23527FCF" w14:textId="1E47EA0F" w:rsidR="00EB33F6" w:rsidRPr="006E0021" w:rsidRDefault="00EB33F6" w:rsidP="008B2CF0">
      <w:pPr>
        <w:pStyle w:val="Prrafodelista"/>
        <w:numPr>
          <w:ilvl w:val="0"/>
          <w:numId w:val="1"/>
        </w:numPr>
        <w:spacing w:line="276" w:lineRule="auto"/>
        <w:jc w:val="both"/>
        <w:rPr>
          <w:rFonts w:ascii="Arial" w:hAnsi="Arial" w:cs="Arial"/>
          <w:sz w:val="24"/>
          <w:szCs w:val="24"/>
        </w:rPr>
      </w:pPr>
      <w:r w:rsidRPr="006E0021">
        <w:rPr>
          <w:rFonts w:ascii="Arial" w:hAnsi="Arial" w:cs="Arial"/>
          <w:sz w:val="24"/>
          <w:szCs w:val="24"/>
        </w:rPr>
        <w:t>Que los y las estudiantes conozcan el funcionamiento de los grupos humanos para realizar un análisis más acabado de las relaciones que se establecen en el ámbito laboral y social, que les permita intervenir fomentando las buenas relaciones humanas en las organizaciones donde desempeñen su tarea como profesional.</w:t>
      </w:r>
    </w:p>
    <w:p w14:paraId="47EAF7C6" w14:textId="77777777" w:rsidR="00EB33F6" w:rsidRPr="006E0021" w:rsidRDefault="00EB33F6" w:rsidP="008B2CF0">
      <w:pPr>
        <w:spacing w:line="276" w:lineRule="auto"/>
        <w:jc w:val="both"/>
        <w:rPr>
          <w:rFonts w:ascii="Arial" w:hAnsi="Arial" w:cs="Arial"/>
          <w:sz w:val="24"/>
          <w:szCs w:val="24"/>
        </w:rPr>
      </w:pPr>
    </w:p>
    <w:p w14:paraId="2EFDFD8B" w14:textId="68781F16" w:rsidR="00EB33F6" w:rsidRPr="00E434D5" w:rsidRDefault="00E434D5" w:rsidP="008B2CF0">
      <w:pPr>
        <w:spacing w:line="276" w:lineRule="auto"/>
        <w:jc w:val="both"/>
        <w:rPr>
          <w:rFonts w:ascii="Arial" w:hAnsi="Arial" w:cs="Arial"/>
          <w:b/>
          <w:bCs/>
          <w:sz w:val="24"/>
          <w:szCs w:val="24"/>
          <w:u w:val="single"/>
        </w:rPr>
      </w:pPr>
      <w:r w:rsidRPr="00E434D5">
        <w:rPr>
          <w:rFonts w:ascii="Arial" w:hAnsi="Arial" w:cs="Arial"/>
          <w:b/>
          <w:bCs/>
          <w:sz w:val="24"/>
          <w:szCs w:val="24"/>
          <w:u w:val="single"/>
        </w:rPr>
        <w:t xml:space="preserve">Programa sintético: </w:t>
      </w:r>
    </w:p>
    <w:p w14:paraId="60F49310" w14:textId="77777777" w:rsidR="00EB33F6" w:rsidRPr="006E0021" w:rsidRDefault="00EB33F6" w:rsidP="008B2CF0">
      <w:pPr>
        <w:spacing w:line="276" w:lineRule="auto"/>
        <w:jc w:val="both"/>
        <w:rPr>
          <w:rFonts w:ascii="Arial" w:hAnsi="Arial" w:cs="Arial"/>
          <w:b/>
          <w:bCs/>
          <w:sz w:val="24"/>
          <w:szCs w:val="24"/>
        </w:rPr>
      </w:pPr>
      <w:r w:rsidRPr="006E0021">
        <w:rPr>
          <w:rFonts w:ascii="Arial" w:hAnsi="Arial" w:cs="Arial"/>
          <w:b/>
          <w:bCs/>
          <w:sz w:val="24"/>
          <w:szCs w:val="24"/>
        </w:rPr>
        <w:t xml:space="preserve">UNIDAD 1 </w:t>
      </w:r>
    </w:p>
    <w:p w14:paraId="3BE49011" w14:textId="02CD2744" w:rsidR="003F7EE1" w:rsidRPr="003F7EE1" w:rsidRDefault="00EB33F6" w:rsidP="003F7EE1">
      <w:pPr>
        <w:pStyle w:val="Prrafodelista"/>
        <w:numPr>
          <w:ilvl w:val="0"/>
          <w:numId w:val="1"/>
        </w:numPr>
        <w:spacing w:line="276" w:lineRule="auto"/>
        <w:jc w:val="both"/>
        <w:rPr>
          <w:rFonts w:ascii="Arial" w:hAnsi="Arial" w:cs="Arial"/>
          <w:sz w:val="24"/>
          <w:szCs w:val="24"/>
        </w:rPr>
      </w:pPr>
      <w:r w:rsidRPr="006E0021">
        <w:rPr>
          <w:rFonts w:ascii="Arial" w:hAnsi="Arial" w:cs="Arial"/>
          <w:sz w:val="24"/>
          <w:szCs w:val="24"/>
        </w:rPr>
        <w:t>Caracterizar las relaciones humanas en en</w:t>
      </w:r>
      <w:r w:rsidRPr="003F7EE1">
        <w:rPr>
          <w:rFonts w:ascii="Arial" w:hAnsi="Arial" w:cs="Arial"/>
          <w:sz w:val="24"/>
          <w:szCs w:val="24"/>
        </w:rPr>
        <w:t>tornos de trabajo y analizar situaciones frecuentes en dicho entorno.</w:t>
      </w:r>
    </w:p>
    <w:p w14:paraId="42FB6BFE" w14:textId="194D0C7B" w:rsidR="00EB33F6" w:rsidRPr="003F7EE1" w:rsidRDefault="00EB33F6" w:rsidP="003F7EE1">
      <w:pPr>
        <w:pStyle w:val="Prrafodelista"/>
        <w:numPr>
          <w:ilvl w:val="0"/>
          <w:numId w:val="1"/>
        </w:numPr>
        <w:spacing w:line="276" w:lineRule="auto"/>
        <w:jc w:val="both"/>
        <w:rPr>
          <w:rFonts w:ascii="Arial" w:hAnsi="Arial" w:cs="Arial"/>
          <w:sz w:val="24"/>
          <w:szCs w:val="24"/>
        </w:rPr>
      </w:pPr>
      <w:r w:rsidRPr="003F7EE1">
        <w:rPr>
          <w:rFonts w:ascii="Arial" w:hAnsi="Arial" w:cs="Arial"/>
          <w:sz w:val="24"/>
          <w:szCs w:val="24"/>
        </w:rPr>
        <w:t>Valorar la importancia de concretar buenas relaciones humanas en el trabajo.</w:t>
      </w:r>
    </w:p>
    <w:p w14:paraId="5CD781E0" w14:textId="4FDD3F4C" w:rsidR="00EB33F6" w:rsidRDefault="00EB33F6" w:rsidP="008B2CF0">
      <w:pPr>
        <w:pStyle w:val="Prrafodelista"/>
        <w:numPr>
          <w:ilvl w:val="0"/>
          <w:numId w:val="1"/>
        </w:numPr>
        <w:spacing w:line="276" w:lineRule="auto"/>
        <w:jc w:val="both"/>
        <w:rPr>
          <w:rFonts w:ascii="Arial" w:hAnsi="Arial" w:cs="Arial"/>
          <w:sz w:val="24"/>
          <w:szCs w:val="24"/>
        </w:rPr>
      </w:pPr>
      <w:r w:rsidRPr="006E0021">
        <w:rPr>
          <w:rFonts w:ascii="Arial" w:hAnsi="Arial" w:cs="Arial"/>
          <w:sz w:val="24"/>
          <w:szCs w:val="24"/>
        </w:rPr>
        <w:t>Conocer la evolución del concepto de Factor humano a través del tiempo.</w:t>
      </w:r>
    </w:p>
    <w:p w14:paraId="75D226D0" w14:textId="15ED519B" w:rsidR="000B4990" w:rsidRPr="006E0021" w:rsidRDefault="000B4990" w:rsidP="008B2CF0">
      <w:pPr>
        <w:pStyle w:val="Prrafodelista"/>
        <w:numPr>
          <w:ilvl w:val="0"/>
          <w:numId w:val="1"/>
        </w:numPr>
        <w:spacing w:line="276" w:lineRule="auto"/>
        <w:jc w:val="both"/>
        <w:rPr>
          <w:rFonts w:ascii="Arial" w:hAnsi="Arial" w:cs="Arial"/>
          <w:sz w:val="24"/>
          <w:szCs w:val="24"/>
        </w:rPr>
      </w:pPr>
      <w:r>
        <w:rPr>
          <w:rFonts w:ascii="Arial" w:hAnsi="Arial" w:cs="Arial"/>
          <w:sz w:val="24"/>
          <w:szCs w:val="24"/>
        </w:rPr>
        <w:t>Paradigma de la complejidad.</w:t>
      </w:r>
    </w:p>
    <w:p w14:paraId="17F11558" w14:textId="77777777" w:rsidR="00EB33F6" w:rsidRPr="006E0021" w:rsidRDefault="00EB33F6" w:rsidP="008B2CF0">
      <w:pPr>
        <w:spacing w:line="276" w:lineRule="auto"/>
        <w:jc w:val="both"/>
        <w:rPr>
          <w:rFonts w:ascii="Arial" w:hAnsi="Arial" w:cs="Arial"/>
          <w:sz w:val="24"/>
          <w:szCs w:val="24"/>
        </w:rPr>
      </w:pPr>
    </w:p>
    <w:p w14:paraId="529E51F4" w14:textId="77777777" w:rsidR="00EB33F6" w:rsidRPr="006E0021" w:rsidRDefault="00EB33F6" w:rsidP="008B2CF0">
      <w:pPr>
        <w:spacing w:line="276" w:lineRule="auto"/>
        <w:jc w:val="both"/>
        <w:rPr>
          <w:rFonts w:ascii="Arial" w:hAnsi="Arial" w:cs="Arial"/>
          <w:b/>
          <w:bCs/>
          <w:sz w:val="24"/>
          <w:szCs w:val="24"/>
        </w:rPr>
      </w:pPr>
      <w:r w:rsidRPr="006E0021">
        <w:rPr>
          <w:rFonts w:ascii="Arial" w:hAnsi="Arial" w:cs="Arial"/>
          <w:b/>
          <w:bCs/>
          <w:sz w:val="24"/>
          <w:szCs w:val="24"/>
        </w:rPr>
        <w:t>UNIDAD 2</w:t>
      </w:r>
    </w:p>
    <w:p w14:paraId="4C70F850" w14:textId="277986F8" w:rsidR="006F13CA" w:rsidRDefault="00EB33F6" w:rsidP="008B2CF0">
      <w:pPr>
        <w:pStyle w:val="Prrafodelista"/>
        <w:numPr>
          <w:ilvl w:val="0"/>
          <w:numId w:val="1"/>
        </w:numPr>
        <w:spacing w:line="276" w:lineRule="auto"/>
        <w:jc w:val="both"/>
        <w:rPr>
          <w:rFonts w:ascii="Arial" w:hAnsi="Arial" w:cs="Arial"/>
          <w:sz w:val="24"/>
          <w:szCs w:val="24"/>
        </w:rPr>
      </w:pPr>
      <w:r w:rsidRPr="006E0021">
        <w:rPr>
          <w:rFonts w:ascii="Arial" w:hAnsi="Arial" w:cs="Arial"/>
          <w:sz w:val="24"/>
          <w:szCs w:val="24"/>
        </w:rPr>
        <w:t xml:space="preserve">Comprender el concepto de conducta atendiendo a la </w:t>
      </w:r>
      <w:proofErr w:type="spellStart"/>
      <w:r w:rsidRPr="006E0021">
        <w:rPr>
          <w:rFonts w:ascii="Arial" w:hAnsi="Arial" w:cs="Arial"/>
          <w:sz w:val="24"/>
          <w:szCs w:val="24"/>
        </w:rPr>
        <w:t>policausalidad</w:t>
      </w:r>
      <w:proofErr w:type="spellEnd"/>
      <w:r w:rsidRPr="006E0021">
        <w:rPr>
          <w:rFonts w:ascii="Arial" w:hAnsi="Arial" w:cs="Arial"/>
          <w:sz w:val="24"/>
          <w:szCs w:val="24"/>
        </w:rPr>
        <w:t xml:space="preserve"> de la misma.</w:t>
      </w:r>
      <w:r w:rsidR="006F13CA" w:rsidRPr="006E0021">
        <w:rPr>
          <w:rFonts w:ascii="Arial" w:hAnsi="Arial" w:cs="Arial"/>
          <w:sz w:val="24"/>
          <w:szCs w:val="24"/>
        </w:rPr>
        <w:t xml:space="preserve"> </w:t>
      </w:r>
      <w:r w:rsidRPr="006E0021">
        <w:rPr>
          <w:rFonts w:ascii="Arial" w:hAnsi="Arial" w:cs="Arial"/>
          <w:sz w:val="24"/>
          <w:szCs w:val="24"/>
        </w:rPr>
        <w:t>Identificar las influencias sociales en la conducta de cada sujeto.</w:t>
      </w:r>
    </w:p>
    <w:p w14:paraId="7C3BAB56" w14:textId="5200350A" w:rsidR="00E434D5" w:rsidRPr="006E0021" w:rsidRDefault="00E434D5" w:rsidP="008B2CF0">
      <w:pPr>
        <w:pStyle w:val="Prrafodelista"/>
        <w:numPr>
          <w:ilvl w:val="0"/>
          <w:numId w:val="1"/>
        </w:numPr>
        <w:spacing w:line="276" w:lineRule="auto"/>
        <w:jc w:val="both"/>
        <w:rPr>
          <w:rFonts w:ascii="Arial" w:hAnsi="Arial" w:cs="Arial"/>
          <w:sz w:val="24"/>
          <w:szCs w:val="24"/>
        </w:rPr>
      </w:pPr>
      <w:r>
        <w:rPr>
          <w:rFonts w:ascii="Arial" w:hAnsi="Arial" w:cs="Arial"/>
          <w:sz w:val="24"/>
          <w:szCs w:val="24"/>
        </w:rPr>
        <w:t xml:space="preserve">Marco referencial de las conductas. Análisis de las conductas grupales. </w:t>
      </w:r>
    </w:p>
    <w:p w14:paraId="1BB121B1" w14:textId="0C9C5A09" w:rsidR="006F13CA" w:rsidRPr="006E0021" w:rsidRDefault="006F13CA" w:rsidP="008B2CF0">
      <w:pPr>
        <w:pStyle w:val="Prrafodelista"/>
        <w:numPr>
          <w:ilvl w:val="0"/>
          <w:numId w:val="1"/>
        </w:numPr>
        <w:spacing w:line="276" w:lineRule="auto"/>
        <w:jc w:val="both"/>
        <w:rPr>
          <w:rFonts w:ascii="Arial" w:hAnsi="Arial" w:cs="Arial"/>
          <w:sz w:val="24"/>
          <w:szCs w:val="24"/>
        </w:rPr>
      </w:pPr>
      <w:r w:rsidRPr="006E0021">
        <w:rPr>
          <w:rFonts w:ascii="Arial" w:hAnsi="Arial" w:cs="Arial"/>
          <w:sz w:val="24"/>
          <w:szCs w:val="24"/>
        </w:rPr>
        <w:t>Reconocer la influencia de las percepciones individuales en las relaciones personales y laborales.</w:t>
      </w:r>
    </w:p>
    <w:p w14:paraId="2550D9D2" w14:textId="4992A952" w:rsidR="006F13CA" w:rsidRDefault="006F13CA" w:rsidP="008B2CF0">
      <w:pPr>
        <w:pStyle w:val="Prrafodelista"/>
        <w:numPr>
          <w:ilvl w:val="0"/>
          <w:numId w:val="1"/>
        </w:numPr>
        <w:spacing w:line="276" w:lineRule="auto"/>
        <w:jc w:val="both"/>
        <w:rPr>
          <w:rFonts w:ascii="Arial" w:hAnsi="Arial" w:cs="Arial"/>
          <w:sz w:val="24"/>
          <w:szCs w:val="24"/>
        </w:rPr>
      </w:pPr>
      <w:r w:rsidRPr="006E0021">
        <w:rPr>
          <w:rFonts w:ascii="Arial" w:hAnsi="Arial" w:cs="Arial"/>
          <w:sz w:val="24"/>
          <w:szCs w:val="24"/>
        </w:rPr>
        <w:t>Caracterizar el comportamiento organizacional y definir su relación con el comportamiento individual.</w:t>
      </w:r>
    </w:p>
    <w:p w14:paraId="1A767F6A" w14:textId="7C8539C6" w:rsidR="00E434D5" w:rsidRPr="006E0021" w:rsidRDefault="00E434D5" w:rsidP="008B2CF0">
      <w:pPr>
        <w:pStyle w:val="Prrafodelista"/>
        <w:numPr>
          <w:ilvl w:val="0"/>
          <w:numId w:val="1"/>
        </w:numPr>
        <w:spacing w:line="276" w:lineRule="auto"/>
        <w:jc w:val="both"/>
        <w:rPr>
          <w:rFonts w:ascii="Arial" w:hAnsi="Arial" w:cs="Arial"/>
          <w:sz w:val="24"/>
          <w:szCs w:val="24"/>
        </w:rPr>
      </w:pPr>
      <w:r>
        <w:rPr>
          <w:rFonts w:ascii="Arial" w:hAnsi="Arial" w:cs="Arial"/>
          <w:sz w:val="24"/>
          <w:szCs w:val="24"/>
        </w:rPr>
        <w:t xml:space="preserve">Concepto de relaciones públicas. </w:t>
      </w:r>
    </w:p>
    <w:p w14:paraId="4FC0486F" w14:textId="77777777" w:rsidR="006F13CA" w:rsidRPr="006E0021" w:rsidRDefault="006F13CA" w:rsidP="008B2CF0">
      <w:pPr>
        <w:spacing w:line="276" w:lineRule="auto"/>
        <w:jc w:val="both"/>
        <w:rPr>
          <w:rFonts w:ascii="Arial" w:hAnsi="Arial" w:cs="Arial"/>
          <w:sz w:val="24"/>
          <w:szCs w:val="24"/>
        </w:rPr>
      </w:pPr>
    </w:p>
    <w:p w14:paraId="29C11F1D" w14:textId="77777777" w:rsidR="006F13CA" w:rsidRPr="006E0021" w:rsidRDefault="006F13CA" w:rsidP="008B2CF0">
      <w:pPr>
        <w:spacing w:line="276" w:lineRule="auto"/>
        <w:jc w:val="both"/>
        <w:rPr>
          <w:rFonts w:ascii="Arial" w:hAnsi="Arial" w:cs="Arial"/>
          <w:b/>
          <w:bCs/>
          <w:sz w:val="24"/>
          <w:szCs w:val="24"/>
        </w:rPr>
      </w:pPr>
      <w:r w:rsidRPr="006E0021">
        <w:rPr>
          <w:rFonts w:ascii="Arial" w:hAnsi="Arial" w:cs="Arial"/>
          <w:b/>
          <w:bCs/>
          <w:sz w:val="24"/>
          <w:szCs w:val="24"/>
        </w:rPr>
        <w:t>UNIDAD 3</w:t>
      </w:r>
    </w:p>
    <w:p w14:paraId="7790607B" w14:textId="301545F7" w:rsidR="006F13CA" w:rsidRDefault="006F13CA" w:rsidP="008B2CF0">
      <w:pPr>
        <w:pStyle w:val="Prrafodelista"/>
        <w:numPr>
          <w:ilvl w:val="0"/>
          <w:numId w:val="1"/>
        </w:numPr>
        <w:spacing w:line="276" w:lineRule="auto"/>
        <w:jc w:val="both"/>
        <w:rPr>
          <w:rFonts w:ascii="Arial" w:hAnsi="Arial" w:cs="Arial"/>
          <w:sz w:val="24"/>
          <w:szCs w:val="24"/>
        </w:rPr>
      </w:pPr>
      <w:r w:rsidRPr="006E0021">
        <w:rPr>
          <w:rFonts w:ascii="Arial" w:hAnsi="Arial" w:cs="Arial"/>
          <w:sz w:val="24"/>
          <w:szCs w:val="24"/>
        </w:rPr>
        <w:t>Comprender la importancia que tienen los grupos para el ser humano y para las organizaciones.</w:t>
      </w:r>
    </w:p>
    <w:p w14:paraId="3B29D7DE" w14:textId="74E8F12F" w:rsidR="00E434D5" w:rsidRPr="006E0021" w:rsidRDefault="00E434D5" w:rsidP="008B2CF0">
      <w:pPr>
        <w:pStyle w:val="Prrafodelista"/>
        <w:numPr>
          <w:ilvl w:val="0"/>
          <w:numId w:val="1"/>
        </w:numPr>
        <w:spacing w:line="276" w:lineRule="auto"/>
        <w:jc w:val="both"/>
        <w:rPr>
          <w:rFonts w:ascii="Arial" w:hAnsi="Arial" w:cs="Arial"/>
          <w:sz w:val="24"/>
          <w:szCs w:val="24"/>
        </w:rPr>
      </w:pPr>
      <w:r>
        <w:rPr>
          <w:rFonts w:ascii="Arial" w:hAnsi="Arial" w:cs="Arial"/>
          <w:sz w:val="24"/>
          <w:szCs w:val="24"/>
        </w:rPr>
        <w:t xml:space="preserve">Conformación de los grupos sociales. </w:t>
      </w:r>
    </w:p>
    <w:p w14:paraId="78D241B2" w14:textId="028CD1F2" w:rsidR="006F13CA" w:rsidRPr="006E0021" w:rsidRDefault="006F13CA" w:rsidP="008B2CF0">
      <w:pPr>
        <w:pStyle w:val="Prrafodelista"/>
        <w:numPr>
          <w:ilvl w:val="0"/>
          <w:numId w:val="1"/>
        </w:numPr>
        <w:spacing w:line="276" w:lineRule="auto"/>
        <w:jc w:val="both"/>
        <w:rPr>
          <w:rFonts w:ascii="Arial" w:hAnsi="Arial" w:cs="Arial"/>
          <w:sz w:val="24"/>
          <w:szCs w:val="24"/>
        </w:rPr>
      </w:pPr>
      <w:r w:rsidRPr="006E0021">
        <w:rPr>
          <w:rFonts w:ascii="Arial" w:hAnsi="Arial" w:cs="Arial"/>
          <w:sz w:val="24"/>
          <w:szCs w:val="24"/>
        </w:rPr>
        <w:t>Tener un acercamiento a la dinámica y estructura grupal.</w:t>
      </w:r>
    </w:p>
    <w:p w14:paraId="7129274A" w14:textId="56B4FA02" w:rsidR="006F13CA" w:rsidRPr="006E0021" w:rsidRDefault="006F13CA" w:rsidP="008B2CF0">
      <w:pPr>
        <w:pStyle w:val="Prrafodelista"/>
        <w:numPr>
          <w:ilvl w:val="0"/>
          <w:numId w:val="1"/>
        </w:numPr>
        <w:spacing w:line="276" w:lineRule="auto"/>
        <w:jc w:val="both"/>
        <w:rPr>
          <w:rFonts w:ascii="Arial" w:hAnsi="Arial" w:cs="Arial"/>
          <w:sz w:val="24"/>
          <w:szCs w:val="24"/>
        </w:rPr>
      </w:pPr>
      <w:r w:rsidRPr="006E0021">
        <w:rPr>
          <w:rFonts w:ascii="Arial" w:hAnsi="Arial" w:cs="Arial"/>
          <w:sz w:val="24"/>
          <w:szCs w:val="24"/>
        </w:rPr>
        <w:t>Definir trabajo en equipo y reconocer los beneficios que provee a la organización y sus miembros.</w:t>
      </w:r>
    </w:p>
    <w:p w14:paraId="79894EF2" w14:textId="77777777" w:rsidR="006F13CA" w:rsidRPr="006E0021" w:rsidRDefault="006F13CA" w:rsidP="008B2CF0">
      <w:pPr>
        <w:pStyle w:val="Prrafodelista"/>
        <w:numPr>
          <w:ilvl w:val="0"/>
          <w:numId w:val="1"/>
        </w:numPr>
        <w:spacing w:line="276" w:lineRule="auto"/>
        <w:jc w:val="both"/>
        <w:rPr>
          <w:rFonts w:ascii="Arial" w:hAnsi="Arial" w:cs="Arial"/>
          <w:sz w:val="24"/>
          <w:szCs w:val="24"/>
        </w:rPr>
      </w:pPr>
      <w:r w:rsidRPr="006E0021">
        <w:rPr>
          <w:rFonts w:ascii="Arial" w:hAnsi="Arial" w:cs="Arial"/>
          <w:sz w:val="24"/>
          <w:szCs w:val="24"/>
        </w:rPr>
        <w:t>Adquirir nociones de resolución de conflictos y aplicarlas a casos de análisis.</w:t>
      </w:r>
    </w:p>
    <w:p w14:paraId="2EEC98F0" w14:textId="0C341A2F" w:rsidR="006F13CA" w:rsidRPr="006E0021" w:rsidRDefault="006F13CA" w:rsidP="008B2CF0">
      <w:pPr>
        <w:pStyle w:val="Prrafodelista"/>
        <w:numPr>
          <w:ilvl w:val="0"/>
          <w:numId w:val="1"/>
        </w:numPr>
        <w:spacing w:line="276" w:lineRule="auto"/>
        <w:jc w:val="both"/>
        <w:rPr>
          <w:rFonts w:ascii="Arial" w:hAnsi="Arial" w:cs="Arial"/>
          <w:sz w:val="24"/>
          <w:szCs w:val="24"/>
        </w:rPr>
      </w:pPr>
      <w:r w:rsidRPr="006E0021">
        <w:rPr>
          <w:rFonts w:ascii="Arial" w:hAnsi="Arial" w:cs="Arial"/>
          <w:sz w:val="24"/>
          <w:szCs w:val="24"/>
        </w:rPr>
        <w:t>Conocer técnicas de coordinación grupal que pueden aplicarse en los ambientes laborales para mejorar el funcionamiento de las relaciones humanas.</w:t>
      </w:r>
    </w:p>
    <w:p w14:paraId="45DD44B5" w14:textId="77777777" w:rsidR="006F13CA" w:rsidRPr="006E0021" w:rsidRDefault="006F13CA" w:rsidP="008B2CF0">
      <w:pPr>
        <w:spacing w:line="276" w:lineRule="auto"/>
        <w:jc w:val="both"/>
        <w:rPr>
          <w:rFonts w:ascii="Arial" w:hAnsi="Arial" w:cs="Arial"/>
          <w:sz w:val="24"/>
          <w:szCs w:val="24"/>
        </w:rPr>
      </w:pPr>
    </w:p>
    <w:p w14:paraId="45B3FF49" w14:textId="77777777" w:rsidR="006F13CA" w:rsidRPr="006E0021" w:rsidRDefault="006F13CA" w:rsidP="008B2CF0">
      <w:pPr>
        <w:spacing w:line="276" w:lineRule="auto"/>
        <w:jc w:val="both"/>
        <w:rPr>
          <w:rFonts w:ascii="Arial" w:hAnsi="Arial" w:cs="Arial"/>
          <w:b/>
          <w:bCs/>
          <w:sz w:val="24"/>
          <w:szCs w:val="24"/>
        </w:rPr>
      </w:pPr>
      <w:r w:rsidRPr="006E0021">
        <w:rPr>
          <w:rFonts w:ascii="Arial" w:hAnsi="Arial" w:cs="Arial"/>
          <w:b/>
          <w:bCs/>
          <w:sz w:val="24"/>
          <w:szCs w:val="24"/>
        </w:rPr>
        <w:t>UNIDAD 4</w:t>
      </w:r>
    </w:p>
    <w:p w14:paraId="5A510895" w14:textId="6CFF929A" w:rsidR="006F13CA" w:rsidRDefault="006F13CA" w:rsidP="008B2CF0">
      <w:pPr>
        <w:pStyle w:val="Prrafodelista"/>
        <w:numPr>
          <w:ilvl w:val="0"/>
          <w:numId w:val="1"/>
        </w:numPr>
        <w:spacing w:line="276" w:lineRule="auto"/>
        <w:jc w:val="both"/>
        <w:rPr>
          <w:rFonts w:ascii="Arial" w:hAnsi="Arial" w:cs="Arial"/>
          <w:sz w:val="24"/>
          <w:szCs w:val="24"/>
        </w:rPr>
      </w:pPr>
      <w:r w:rsidRPr="006E0021">
        <w:rPr>
          <w:rFonts w:ascii="Arial" w:hAnsi="Arial" w:cs="Arial"/>
          <w:sz w:val="24"/>
          <w:szCs w:val="24"/>
        </w:rPr>
        <w:t>Profundizar en el proceso de comunicación humana y reconocer la importancia de este en las organizaciones.</w:t>
      </w:r>
    </w:p>
    <w:p w14:paraId="23A81336" w14:textId="70A76E53" w:rsidR="00E434D5" w:rsidRPr="006E0021" w:rsidRDefault="00E434D5" w:rsidP="008B2CF0">
      <w:pPr>
        <w:pStyle w:val="Prrafodelista"/>
        <w:numPr>
          <w:ilvl w:val="0"/>
          <w:numId w:val="1"/>
        </w:numPr>
        <w:spacing w:line="276" w:lineRule="auto"/>
        <w:jc w:val="both"/>
        <w:rPr>
          <w:rFonts w:ascii="Arial" w:hAnsi="Arial" w:cs="Arial"/>
          <w:sz w:val="24"/>
          <w:szCs w:val="24"/>
        </w:rPr>
      </w:pPr>
      <w:r>
        <w:rPr>
          <w:rFonts w:ascii="Arial" w:hAnsi="Arial" w:cs="Arial"/>
          <w:sz w:val="24"/>
          <w:szCs w:val="24"/>
        </w:rPr>
        <w:t xml:space="preserve">Técnicas de comunicación social. </w:t>
      </w:r>
    </w:p>
    <w:p w14:paraId="71C32660" w14:textId="5052443E" w:rsidR="006F13CA" w:rsidRPr="006E0021" w:rsidRDefault="006F13CA" w:rsidP="008B2CF0">
      <w:pPr>
        <w:pStyle w:val="Prrafodelista"/>
        <w:numPr>
          <w:ilvl w:val="0"/>
          <w:numId w:val="1"/>
        </w:numPr>
        <w:spacing w:line="276" w:lineRule="auto"/>
        <w:jc w:val="both"/>
        <w:rPr>
          <w:rFonts w:ascii="Arial" w:hAnsi="Arial" w:cs="Arial"/>
          <w:sz w:val="24"/>
          <w:szCs w:val="24"/>
        </w:rPr>
      </w:pPr>
      <w:r w:rsidRPr="006E0021">
        <w:rPr>
          <w:rFonts w:ascii="Arial" w:hAnsi="Arial" w:cs="Arial"/>
          <w:sz w:val="24"/>
          <w:szCs w:val="24"/>
        </w:rPr>
        <w:t>Incorporar técnicas de comunicación eficaz y habilidades sociales.</w:t>
      </w:r>
    </w:p>
    <w:p w14:paraId="7C6BB88B" w14:textId="05763ECA" w:rsidR="006F13CA" w:rsidRPr="006E0021" w:rsidRDefault="006F13CA" w:rsidP="008B2CF0">
      <w:pPr>
        <w:pStyle w:val="Prrafodelista"/>
        <w:numPr>
          <w:ilvl w:val="0"/>
          <w:numId w:val="1"/>
        </w:numPr>
        <w:spacing w:line="276" w:lineRule="auto"/>
        <w:jc w:val="both"/>
        <w:rPr>
          <w:rFonts w:ascii="Arial" w:hAnsi="Arial" w:cs="Arial"/>
          <w:sz w:val="24"/>
          <w:szCs w:val="24"/>
        </w:rPr>
      </w:pPr>
      <w:r w:rsidRPr="006E0021">
        <w:rPr>
          <w:rFonts w:ascii="Arial" w:hAnsi="Arial" w:cs="Arial"/>
          <w:sz w:val="24"/>
          <w:szCs w:val="24"/>
        </w:rPr>
        <w:t xml:space="preserve">Conocer la función de las </w:t>
      </w:r>
      <w:proofErr w:type="spellStart"/>
      <w:r w:rsidRPr="006E0021">
        <w:rPr>
          <w:rFonts w:ascii="Arial" w:hAnsi="Arial" w:cs="Arial"/>
          <w:sz w:val="24"/>
          <w:szCs w:val="24"/>
        </w:rPr>
        <w:t>RRPP</w:t>
      </w:r>
      <w:proofErr w:type="spellEnd"/>
      <w:r w:rsidRPr="006E0021">
        <w:rPr>
          <w:rFonts w:ascii="Arial" w:hAnsi="Arial" w:cs="Arial"/>
          <w:sz w:val="24"/>
          <w:szCs w:val="24"/>
        </w:rPr>
        <w:t xml:space="preserve"> en la organización y su importancia dentro de la comunicación institucional.</w:t>
      </w:r>
    </w:p>
    <w:p w14:paraId="70132E56" w14:textId="2AE59F24" w:rsidR="006F13CA" w:rsidRPr="006E0021" w:rsidRDefault="006F13CA" w:rsidP="008B2CF0">
      <w:pPr>
        <w:spacing w:line="276" w:lineRule="auto"/>
        <w:jc w:val="both"/>
        <w:rPr>
          <w:rFonts w:ascii="Arial" w:hAnsi="Arial" w:cs="Arial"/>
          <w:sz w:val="24"/>
          <w:szCs w:val="24"/>
        </w:rPr>
      </w:pPr>
    </w:p>
    <w:p w14:paraId="0C7FE370" w14:textId="01A8775F" w:rsidR="006F13CA" w:rsidRPr="006E0021" w:rsidRDefault="00497062" w:rsidP="008B2CF0">
      <w:pPr>
        <w:spacing w:line="276" w:lineRule="auto"/>
        <w:jc w:val="both"/>
        <w:rPr>
          <w:rFonts w:ascii="Arial" w:hAnsi="Arial" w:cs="Arial"/>
          <w:b/>
          <w:bCs/>
          <w:sz w:val="24"/>
          <w:szCs w:val="24"/>
        </w:rPr>
      </w:pPr>
      <w:r>
        <w:rPr>
          <w:rFonts w:ascii="Arial" w:hAnsi="Arial" w:cs="Arial"/>
          <w:b/>
          <w:bCs/>
          <w:sz w:val="24"/>
          <w:szCs w:val="24"/>
        </w:rPr>
        <w:t xml:space="preserve">3. </w:t>
      </w:r>
      <w:r w:rsidR="006F13CA" w:rsidRPr="006E0021">
        <w:rPr>
          <w:rFonts w:ascii="Arial" w:hAnsi="Arial" w:cs="Arial"/>
          <w:b/>
          <w:bCs/>
          <w:sz w:val="24"/>
          <w:szCs w:val="24"/>
        </w:rPr>
        <w:t xml:space="preserve"> Programa analítico </w:t>
      </w:r>
    </w:p>
    <w:p w14:paraId="3079F632" w14:textId="2DE298FB" w:rsidR="006F13CA" w:rsidRPr="006E0021" w:rsidRDefault="006F13CA" w:rsidP="008B2CF0">
      <w:pPr>
        <w:pStyle w:val="Prrafodelista"/>
        <w:numPr>
          <w:ilvl w:val="0"/>
          <w:numId w:val="2"/>
        </w:numPr>
        <w:spacing w:line="276" w:lineRule="auto"/>
        <w:jc w:val="both"/>
        <w:rPr>
          <w:rFonts w:ascii="Arial" w:hAnsi="Arial" w:cs="Arial"/>
          <w:sz w:val="24"/>
          <w:szCs w:val="24"/>
        </w:rPr>
      </w:pPr>
      <w:r w:rsidRPr="006E0021">
        <w:rPr>
          <w:rFonts w:ascii="Arial" w:hAnsi="Arial" w:cs="Arial"/>
          <w:sz w:val="24"/>
          <w:szCs w:val="24"/>
        </w:rPr>
        <w:t>Concepciones en Materia de Relaciones Humanas. Las relaciones humanas en el entorno laboral. Fases históricas en el concepto de Factor humano:</w:t>
      </w:r>
      <w:r w:rsidR="006E0021" w:rsidRPr="006E0021">
        <w:rPr>
          <w:rFonts w:ascii="Arial" w:hAnsi="Arial" w:cs="Arial"/>
          <w:sz w:val="24"/>
          <w:szCs w:val="24"/>
        </w:rPr>
        <w:t xml:space="preserve"> </w:t>
      </w:r>
      <w:r w:rsidRPr="006E0021">
        <w:rPr>
          <w:rFonts w:ascii="Arial" w:hAnsi="Arial" w:cs="Arial"/>
          <w:sz w:val="24"/>
          <w:szCs w:val="24"/>
        </w:rPr>
        <w:t xml:space="preserve">Diversas concepciones de hombre y la relación con las teorías </w:t>
      </w:r>
      <w:r w:rsidR="008B2CF0" w:rsidRPr="006E0021">
        <w:rPr>
          <w:rFonts w:ascii="Arial" w:hAnsi="Arial" w:cs="Arial"/>
          <w:sz w:val="24"/>
          <w:szCs w:val="24"/>
        </w:rPr>
        <w:t>de administración</w:t>
      </w:r>
      <w:r w:rsidRPr="006E0021">
        <w:rPr>
          <w:rFonts w:ascii="Arial" w:hAnsi="Arial" w:cs="Arial"/>
          <w:sz w:val="24"/>
          <w:szCs w:val="24"/>
        </w:rPr>
        <w:t xml:space="preserve">. Características del </w:t>
      </w:r>
      <w:proofErr w:type="spellStart"/>
      <w:r w:rsidRPr="006E0021">
        <w:rPr>
          <w:rFonts w:ascii="Arial" w:hAnsi="Arial" w:cs="Arial"/>
          <w:sz w:val="24"/>
          <w:szCs w:val="24"/>
        </w:rPr>
        <w:t>FH</w:t>
      </w:r>
      <w:proofErr w:type="spellEnd"/>
      <w:r w:rsidRPr="006E0021">
        <w:rPr>
          <w:rFonts w:ascii="Arial" w:hAnsi="Arial" w:cs="Arial"/>
          <w:sz w:val="24"/>
          <w:szCs w:val="24"/>
        </w:rPr>
        <w:t>.</w:t>
      </w:r>
    </w:p>
    <w:p w14:paraId="197CA613" w14:textId="3C98217E" w:rsidR="006F13CA" w:rsidRPr="006E0021" w:rsidRDefault="006F13CA" w:rsidP="008B2CF0">
      <w:pPr>
        <w:pStyle w:val="Prrafodelista"/>
        <w:numPr>
          <w:ilvl w:val="0"/>
          <w:numId w:val="3"/>
        </w:numPr>
        <w:spacing w:line="276" w:lineRule="auto"/>
        <w:jc w:val="both"/>
        <w:rPr>
          <w:rFonts w:ascii="Arial" w:hAnsi="Arial" w:cs="Arial"/>
          <w:sz w:val="24"/>
          <w:szCs w:val="24"/>
        </w:rPr>
      </w:pPr>
      <w:r w:rsidRPr="006E0021">
        <w:rPr>
          <w:rFonts w:ascii="Arial" w:hAnsi="Arial" w:cs="Arial"/>
          <w:sz w:val="24"/>
          <w:szCs w:val="24"/>
        </w:rPr>
        <w:t xml:space="preserve">Concepto de conducta. Factores determinantes. </w:t>
      </w:r>
      <w:proofErr w:type="spellStart"/>
      <w:r w:rsidRPr="006E0021">
        <w:rPr>
          <w:rFonts w:ascii="Arial" w:hAnsi="Arial" w:cs="Arial"/>
          <w:sz w:val="24"/>
          <w:szCs w:val="24"/>
        </w:rPr>
        <w:t>Policausalidad</w:t>
      </w:r>
      <w:proofErr w:type="spellEnd"/>
      <w:r w:rsidRPr="006E0021">
        <w:rPr>
          <w:rFonts w:ascii="Arial" w:hAnsi="Arial" w:cs="Arial"/>
          <w:sz w:val="24"/>
          <w:szCs w:val="24"/>
        </w:rPr>
        <w:t xml:space="preserve"> de la conducta. Aspecto energético y aspecto cognitivo. Motivación. Actitudes y valores. Emociones y sentimientos. </w:t>
      </w:r>
    </w:p>
    <w:p w14:paraId="5DFBE637" w14:textId="77777777" w:rsidR="006F13CA" w:rsidRPr="006E0021" w:rsidRDefault="006F13CA" w:rsidP="008B2CF0">
      <w:pPr>
        <w:pStyle w:val="Prrafodelista"/>
        <w:numPr>
          <w:ilvl w:val="0"/>
          <w:numId w:val="3"/>
        </w:numPr>
        <w:spacing w:line="276" w:lineRule="auto"/>
        <w:jc w:val="both"/>
        <w:rPr>
          <w:rFonts w:ascii="Arial" w:hAnsi="Arial" w:cs="Arial"/>
          <w:sz w:val="24"/>
          <w:szCs w:val="24"/>
        </w:rPr>
      </w:pPr>
      <w:r w:rsidRPr="006E0021">
        <w:rPr>
          <w:rFonts w:ascii="Arial" w:hAnsi="Arial" w:cs="Arial"/>
          <w:sz w:val="24"/>
          <w:szCs w:val="24"/>
        </w:rPr>
        <w:t xml:space="preserve">Adaptación social. Cognición social. Percepción individual y organizacional. </w:t>
      </w:r>
    </w:p>
    <w:p w14:paraId="23BBB87B" w14:textId="77777777" w:rsidR="006F13CA" w:rsidRPr="006E0021" w:rsidRDefault="006F13CA" w:rsidP="008B2CF0">
      <w:pPr>
        <w:pStyle w:val="Prrafodelista"/>
        <w:numPr>
          <w:ilvl w:val="0"/>
          <w:numId w:val="3"/>
        </w:numPr>
        <w:spacing w:line="276" w:lineRule="auto"/>
        <w:jc w:val="both"/>
        <w:rPr>
          <w:rFonts w:ascii="Arial" w:hAnsi="Arial" w:cs="Arial"/>
          <w:sz w:val="24"/>
          <w:szCs w:val="24"/>
        </w:rPr>
      </w:pPr>
      <w:r w:rsidRPr="006E0021">
        <w:rPr>
          <w:rFonts w:ascii="Arial" w:hAnsi="Arial" w:cs="Arial"/>
          <w:sz w:val="24"/>
          <w:szCs w:val="24"/>
        </w:rPr>
        <w:t xml:space="preserve">Comportamiento organizacional. </w:t>
      </w:r>
    </w:p>
    <w:p w14:paraId="55C75DDA" w14:textId="77777777" w:rsidR="006E0021" w:rsidRDefault="006F13CA" w:rsidP="008B2CF0">
      <w:pPr>
        <w:pStyle w:val="Prrafodelista"/>
        <w:numPr>
          <w:ilvl w:val="0"/>
          <w:numId w:val="3"/>
        </w:numPr>
        <w:spacing w:line="276" w:lineRule="auto"/>
        <w:jc w:val="both"/>
        <w:rPr>
          <w:rFonts w:ascii="Arial" w:hAnsi="Arial" w:cs="Arial"/>
          <w:sz w:val="24"/>
          <w:szCs w:val="24"/>
        </w:rPr>
      </w:pPr>
      <w:r w:rsidRPr="006E0021">
        <w:rPr>
          <w:rFonts w:ascii="Arial" w:hAnsi="Arial" w:cs="Arial"/>
          <w:sz w:val="24"/>
          <w:szCs w:val="24"/>
        </w:rPr>
        <w:t xml:space="preserve">Concepto de grupo y clasificación. Estructura y dinámica grupal. Interacción. Cohesión. Liderazgo. </w:t>
      </w:r>
    </w:p>
    <w:p w14:paraId="0EEF1B0C" w14:textId="41C706E9" w:rsidR="009A5F34" w:rsidRPr="006E0021" w:rsidRDefault="006F13CA" w:rsidP="008B2CF0">
      <w:pPr>
        <w:pStyle w:val="Prrafodelista"/>
        <w:numPr>
          <w:ilvl w:val="0"/>
          <w:numId w:val="3"/>
        </w:numPr>
        <w:spacing w:line="276" w:lineRule="auto"/>
        <w:jc w:val="both"/>
        <w:rPr>
          <w:rFonts w:ascii="Arial" w:hAnsi="Arial" w:cs="Arial"/>
          <w:sz w:val="24"/>
          <w:szCs w:val="24"/>
        </w:rPr>
      </w:pPr>
      <w:r w:rsidRPr="006E0021">
        <w:rPr>
          <w:rFonts w:ascii="Arial" w:hAnsi="Arial" w:cs="Arial"/>
          <w:sz w:val="24"/>
          <w:szCs w:val="24"/>
        </w:rPr>
        <w:t>El grupo y las organizaciones: trabajo en equipo y sinergia. Análisis de las</w:t>
      </w:r>
      <w:r w:rsidR="009A5F34" w:rsidRPr="006E0021">
        <w:rPr>
          <w:rFonts w:ascii="Arial" w:hAnsi="Arial" w:cs="Arial"/>
          <w:sz w:val="24"/>
          <w:szCs w:val="24"/>
        </w:rPr>
        <w:t xml:space="preserve"> conductas grupales: influencia social, resistencia al cambio, comunicación grupal. Toma de decisiones.</w:t>
      </w:r>
    </w:p>
    <w:p w14:paraId="140EC96E" w14:textId="77777777" w:rsidR="006E0021" w:rsidRDefault="009A5F34" w:rsidP="008B2CF0">
      <w:pPr>
        <w:pStyle w:val="Prrafodelista"/>
        <w:numPr>
          <w:ilvl w:val="0"/>
          <w:numId w:val="3"/>
        </w:numPr>
        <w:spacing w:line="276" w:lineRule="auto"/>
        <w:jc w:val="both"/>
        <w:rPr>
          <w:rFonts w:ascii="Arial" w:hAnsi="Arial" w:cs="Arial"/>
          <w:sz w:val="24"/>
          <w:szCs w:val="24"/>
        </w:rPr>
      </w:pPr>
      <w:r w:rsidRPr="006E0021">
        <w:rPr>
          <w:rFonts w:ascii="Arial" w:hAnsi="Arial" w:cs="Arial"/>
          <w:sz w:val="24"/>
          <w:szCs w:val="24"/>
        </w:rPr>
        <w:t xml:space="preserve">Definición de conflicto. El conflicto en la organización y sus principales causas. Enfoque sistémico de resolución de conflictos. Técnicas de resolución de conflictos y de coordinación grupal. </w:t>
      </w:r>
    </w:p>
    <w:p w14:paraId="752A7474" w14:textId="77777777" w:rsidR="006E0021" w:rsidRDefault="009A5F34" w:rsidP="008B2CF0">
      <w:pPr>
        <w:pStyle w:val="Prrafodelista"/>
        <w:numPr>
          <w:ilvl w:val="0"/>
          <w:numId w:val="3"/>
        </w:numPr>
        <w:spacing w:line="276" w:lineRule="auto"/>
        <w:jc w:val="both"/>
        <w:rPr>
          <w:rFonts w:ascii="Arial" w:hAnsi="Arial" w:cs="Arial"/>
          <w:sz w:val="24"/>
          <w:szCs w:val="24"/>
        </w:rPr>
      </w:pPr>
      <w:r w:rsidRPr="006E0021">
        <w:rPr>
          <w:rFonts w:ascii="Arial" w:hAnsi="Arial" w:cs="Arial"/>
          <w:sz w:val="24"/>
          <w:szCs w:val="24"/>
        </w:rPr>
        <w:t xml:space="preserve">Inteligencia emocional y autoestima. </w:t>
      </w:r>
      <w:proofErr w:type="spellStart"/>
      <w:r w:rsidRPr="006E0021">
        <w:rPr>
          <w:rFonts w:ascii="Arial" w:hAnsi="Arial" w:cs="Arial"/>
          <w:sz w:val="24"/>
          <w:szCs w:val="24"/>
        </w:rPr>
        <w:t>Empowerment</w:t>
      </w:r>
      <w:proofErr w:type="spellEnd"/>
      <w:r w:rsidRPr="006E0021">
        <w:rPr>
          <w:rFonts w:ascii="Arial" w:hAnsi="Arial" w:cs="Arial"/>
          <w:sz w:val="24"/>
          <w:szCs w:val="24"/>
        </w:rPr>
        <w:t>.</w:t>
      </w:r>
      <w:r w:rsidR="006E0021" w:rsidRPr="006E0021">
        <w:rPr>
          <w:rFonts w:ascii="Arial" w:hAnsi="Arial" w:cs="Arial"/>
          <w:sz w:val="24"/>
          <w:szCs w:val="24"/>
        </w:rPr>
        <w:t xml:space="preserve"> </w:t>
      </w:r>
      <w:r w:rsidRPr="006E0021">
        <w:rPr>
          <w:rFonts w:ascii="Arial" w:hAnsi="Arial" w:cs="Arial"/>
          <w:sz w:val="24"/>
          <w:szCs w:val="24"/>
        </w:rPr>
        <w:t>Relaciones humanas intergeneracionales.</w:t>
      </w:r>
    </w:p>
    <w:p w14:paraId="4616F255" w14:textId="37DCD118" w:rsidR="006F13CA" w:rsidRPr="006E0021" w:rsidRDefault="009A5F34" w:rsidP="008B2CF0">
      <w:pPr>
        <w:pStyle w:val="Prrafodelista"/>
        <w:numPr>
          <w:ilvl w:val="0"/>
          <w:numId w:val="3"/>
        </w:numPr>
        <w:spacing w:line="276" w:lineRule="auto"/>
        <w:jc w:val="both"/>
        <w:rPr>
          <w:rFonts w:ascii="Arial" w:hAnsi="Arial" w:cs="Arial"/>
          <w:sz w:val="24"/>
          <w:szCs w:val="24"/>
        </w:rPr>
      </w:pPr>
      <w:r w:rsidRPr="006E0021">
        <w:rPr>
          <w:rFonts w:ascii="Arial" w:hAnsi="Arial" w:cs="Arial"/>
          <w:sz w:val="24"/>
          <w:szCs w:val="24"/>
        </w:rPr>
        <w:t>La comunicación como hecho social. Barreras. Lo paralingüístico.</w:t>
      </w:r>
      <w:r w:rsidR="006E0021">
        <w:rPr>
          <w:rFonts w:ascii="Arial" w:hAnsi="Arial" w:cs="Arial"/>
          <w:sz w:val="24"/>
          <w:szCs w:val="24"/>
        </w:rPr>
        <w:t xml:space="preserve"> </w:t>
      </w:r>
      <w:r w:rsidRPr="006E0021">
        <w:rPr>
          <w:rFonts w:ascii="Arial" w:hAnsi="Arial" w:cs="Arial"/>
          <w:sz w:val="24"/>
          <w:szCs w:val="24"/>
        </w:rPr>
        <w:t>Comunicación eficaz y habilidades sociales. Dimensión organizacional de la comunicación. Las Relaciones públicas y su función estratégica en la comunicación.</w:t>
      </w:r>
    </w:p>
    <w:p w14:paraId="7325E6EF" w14:textId="1019445B" w:rsidR="009A5F34" w:rsidRPr="006E0021" w:rsidRDefault="009A5F34" w:rsidP="008B2CF0">
      <w:pPr>
        <w:spacing w:line="276" w:lineRule="auto"/>
        <w:jc w:val="both"/>
        <w:rPr>
          <w:rFonts w:ascii="Arial" w:hAnsi="Arial" w:cs="Arial"/>
          <w:sz w:val="24"/>
          <w:szCs w:val="24"/>
        </w:rPr>
      </w:pPr>
    </w:p>
    <w:p w14:paraId="50A8C95B" w14:textId="7C4C7ADA" w:rsidR="009A5F34" w:rsidRPr="006E0021" w:rsidRDefault="00497062" w:rsidP="008B2CF0">
      <w:pPr>
        <w:spacing w:line="276" w:lineRule="auto"/>
        <w:jc w:val="both"/>
        <w:rPr>
          <w:rFonts w:ascii="Arial" w:hAnsi="Arial" w:cs="Arial"/>
          <w:b/>
          <w:bCs/>
          <w:sz w:val="24"/>
          <w:szCs w:val="24"/>
        </w:rPr>
      </w:pPr>
      <w:r>
        <w:rPr>
          <w:rFonts w:ascii="Arial" w:hAnsi="Arial" w:cs="Arial"/>
          <w:b/>
          <w:bCs/>
          <w:sz w:val="24"/>
          <w:szCs w:val="24"/>
        </w:rPr>
        <w:t>4</w:t>
      </w:r>
      <w:r w:rsidR="009A5F34" w:rsidRPr="006E0021">
        <w:rPr>
          <w:rFonts w:ascii="Arial" w:hAnsi="Arial" w:cs="Arial"/>
          <w:b/>
          <w:bCs/>
          <w:sz w:val="24"/>
          <w:szCs w:val="24"/>
        </w:rPr>
        <w:t>. Metodología de enseñanza.</w:t>
      </w:r>
    </w:p>
    <w:p w14:paraId="686DEAE7" w14:textId="77777777" w:rsidR="00497062" w:rsidRDefault="009A5F34" w:rsidP="008B2CF0">
      <w:pPr>
        <w:spacing w:line="276" w:lineRule="auto"/>
        <w:jc w:val="both"/>
        <w:rPr>
          <w:rFonts w:ascii="Arial" w:hAnsi="Arial" w:cs="Arial"/>
          <w:sz w:val="24"/>
          <w:szCs w:val="24"/>
        </w:rPr>
      </w:pPr>
      <w:r w:rsidRPr="006E0021">
        <w:rPr>
          <w:rFonts w:ascii="Arial" w:hAnsi="Arial" w:cs="Arial"/>
          <w:sz w:val="24"/>
          <w:szCs w:val="24"/>
        </w:rPr>
        <w:t xml:space="preserve">Cada unidad se abordará desde una modalidad teórico – práctica en clases presenciales. Las mismas tendrán exposiciones, espacio para consultas y actividades individuales y grupales. Habrá exposiciones teóricas del docente y actividades de lectura por parte de los estudiantes, así como un espacio de </w:t>
      </w:r>
      <w:r w:rsidRPr="006E0021">
        <w:rPr>
          <w:rFonts w:ascii="Arial" w:hAnsi="Arial" w:cs="Arial"/>
          <w:sz w:val="24"/>
          <w:szCs w:val="24"/>
        </w:rPr>
        <w:lastRenderedPageBreak/>
        <w:t xml:space="preserve">intercambio que permita la participación de éstos por medio de la expresión de sus dudas o de sus opiniones, y la posibilidad de relacionar conceptos trabajados con conocimientos adquiridos previamente. </w:t>
      </w:r>
    </w:p>
    <w:p w14:paraId="34600F55" w14:textId="36F82345" w:rsidR="009A5F34" w:rsidRPr="006E0021" w:rsidRDefault="009A5F34" w:rsidP="008B2CF0">
      <w:pPr>
        <w:spacing w:line="276" w:lineRule="auto"/>
        <w:jc w:val="both"/>
        <w:rPr>
          <w:rFonts w:ascii="Arial" w:hAnsi="Arial" w:cs="Arial"/>
          <w:sz w:val="24"/>
          <w:szCs w:val="24"/>
        </w:rPr>
      </w:pPr>
      <w:r w:rsidRPr="006E0021">
        <w:rPr>
          <w:rFonts w:ascii="Arial" w:hAnsi="Arial" w:cs="Arial"/>
          <w:sz w:val="24"/>
          <w:szCs w:val="24"/>
        </w:rPr>
        <w:t xml:space="preserve">La práctica estará caracterizada por actividades de iniciación y actividades de aplicación de los contenidos teóricos, ejemplos, envío de películas y análisis de casos prácticos. Para afianzar la relación entre la teoría y la práctica se realizarán trabajos prácticos que serán presentados de forma escrita y/o a través de una exposición oral. Será necesario contar con el material preparado por el docente (previamente leído) para aprovechar cada encuentro. De ser posible se preverá una instancia final de resumen y revisión de los temas antes de la instancia parcial. </w:t>
      </w:r>
    </w:p>
    <w:p w14:paraId="06E46045" w14:textId="024DE108" w:rsidR="009A5F34" w:rsidRPr="006E0021" w:rsidRDefault="009A5F34" w:rsidP="008B2CF0">
      <w:pPr>
        <w:spacing w:line="276" w:lineRule="auto"/>
        <w:jc w:val="both"/>
        <w:rPr>
          <w:rFonts w:ascii="Arial" w:hAnsi="Arial" w:cs="Arial"/>
          <w:sz w:val="24"/>
          <w:szCs w:val="24"/>
        </w:rPr>
      </w:pPr>
    </w:p>
    <w:p w14:paraId="2AF9BF77" w14:textId="54DA1352" w:rsidR="009A5F34" w:rsidRPr="006E0021" w:rsidRDefault="00497062" w:rsidP="008B2CF0">
      <w:pPr>
        <w:spacing w:line="276" w:lineRule="auto"/>
        <w:jc w:val="both"/>
        <w:rPr>
          <w:rFonts w:ascii="Arial" w:hAnsi="Arial" w:cs="Arial"/>
          <w:b/>
          <w:bCs/>
          <w:sz w:val="24"/>
          <w:szCs w:val="24"/>
        </w:rPr>
      </w:pPr>
      <w:r>
        <w:rPr>
          <w:rFonts w:ascii="Arial" w:hAnsi="Arial" w:cs="Arial"/>
          <w:b/>
          <w:bCs/>
          <w:sz w:val="24"/>
          <w:szCs w:val="24"/>
        </w:rPr>
        <w:t>5</w:t>
      </w:r>
      <w:r w:rsidR="009A5F34" w:rsidRPr="006E0021">
        <w:rPr>
          <w:rFonts w:ascii="Arial" w:hAnsi="Arial" w:cs="Arial"/>
          <w:b/>
          <w:bCs/>
          <w:sz w:val="24"/>
          <w:szCs w:val="24"/>
        </w:rPr>
        <w:t>. Metodología de evaluación.</w:t>
      </w:r>
    </w:p>
    <w:p w14:paraId="00BE9899" w14:textId="59FC92A5" w:rsidR="009A5F34" w:rsidRPr="006E0021" w:rsidRDefault="009A5F34" w:rsidP="008B2CF0">
      <w:pPr>
        <w:spacing w:line="276" w:lineRule="auto"/>
        <w:jc w:val="both"/>
        <w:rPr>
          <w:rFonts w:ascii="Arial" w:hAnsi="Arial" w:cs="Arial"/>
          <w:sz w:val="24"/>
          <w:szCs w:val="24"/>
        </w:rPr>
      </w:pPr>
      <w:r w:rsidRPr="006E0021">
        <w:rPr>
          <w:rFonts w:ascii="Arial" w:hAnsi="Arial" w:cs="Arial"/>
          <w:sz w:val="24"/>
          <w:szCs w:val="24"/>
        </w:rPr>
        <w:t>Para ser incluido en la Lista de Alumnos Regulares/ Cursada aprobada al finalizar el curso, el alumno deberá haber cumplido los siguientes requisitos: 1) Asistencia a por lo menos el 75% de las clases dictadas. 2) Presentación de los trabajos prácticos</w:t>
      </w:r>
      <w:r w:rsidR="00E434D5">
        <w:rPr>
          <w:rFonts w:ascii="Arial" w:hAnsi="Arial" w:cs="Arial"/>
          <w:sz w:val="24"/>
          <w:szCs w:val="24"/>
        </w:rPr>
        <w:t xml:space="preserve"> (DOS)</w:t>
      </w:r>
      <w:r w:rsidRPr="006E0021">
        <w:rPr>
          <w:rFonts w:ascii="Arial" w:hAnsi="Arial" w:cs="Arial"/>
          <w:sz w:val="24"/>
          <w:szCs w:val="24"/>
        </w:rPr>
        <w:t xml:space="preserve"> en tiempo y forma y aprobación de los mismos con un mínimo de </w:t>
      </w:r>
      <w:r w:rsidR="0096179E">
        <w:rPr>
          <w:rFonts w:ascii="Arial" w:hAnsi="Arial" w:cs="Arial"/>
          <w:sz w:val="24"/>
          <w:szCs w:val="24"/>
        </w:rPr>
        <w:t>4</w:t>
      </w:r>
      <w:r w:rsidRPr="006E0021">
        <w:rPr>
          <w:rFonts w:ascii="Arial" w:hAnsi="Arial" w:cs="Arial"/>
          <w:sz w:val="24"/>
          <w:szCs w:val="24"/>
        </w:rPr>
        <w:t xml:space="preserve"> (</w:t>
      </w:r>
      <w:r w:rsidR="0096179E">
        <w:rPr>
          <w:rFonts w:ascii="Arial" w:hAnsi="Arial" w:cs="Arial"/>
          <w:sz w:val="24"/>
          <w:szCs w:val="24"/>
        </w:rPr>
        <w:t>cuatro</w:t>
      </w:r>
      <w:r w:rsidRPr="006E0021">
        <w:rPr>
          <w:rFonts w:ascii="Arial" w:hAnsi="Arial" w:cs="Arial"/>
          <w:sz w:val="24"/>
          <w:szCs w:val="24"/>
        </w:rPr>
        <w:t>). Las fechas límites de presentación de cada trabajo práctico se acordarán durante el desarrollo de cada unidad. 3) Aprobar la evaluación parcial</w:t>
      </w:r>
      <w:r w:rsidR="00E434D5">
        <w:rPr>
          <w:rFonts w:ascii="Arial" w:hAnsi="Arial" w:cs="Arial"/>
          <w:sz w:val="24"/>
          <w:szCs w:val="24"/>
        </w:rPr>
        <w:t xml:space="preserve"> (UNA)</w:t>
      </w:r>
      <w:r w:rsidRPr="006E0021">
        <w:rPr>
          <w:rFonts w:ascii="Arial" w:hAnsi="Arial" w:cs="Arial"/>
          <w:sz w:val="24"/>
          <w:szCs w:val="24"/>
        </w:rPr>
        <w:t xml:space="preserve"> o su recuperatorio </w:t>
      </w:r>
      <w:r w:rsidR="00497062">
        <w:rPr>
          <w:rFonts w:ascii="Arial" w:hAnsi="Arial" w:cs="Arial"/>
          <w:sz w:val="24"/>
          <w:szCs w:val="24"/>
        </w:rPr>
        <w:t>con un mínimo de 4 puntos.</w:t>
      </w:r>
    </w:p>
    <w:p w14:paraId="213E006B" w14:textId="230A34A3" w:rsidR="009A5F34" w:rsidRPr="006E0021" w:rsidRDefault="009A5F34" w:rsidP="008B2CF0">
      <w:pPr>
        <w:spacing w:line="276" w:lineRule="auto"/>
        <w:jc w:val="both"/>
        <w:rPr>
          <w:rFonts w:ascii="Arial" w:hAnsi="Arial" w:cs="Arial"/>
          <w:sz w:val="24"/>
          <w:szCs w:val="24"/>
        </w:rPr>
      </w:pPr>
      <w:r w:rsidRPr="006E0021">
        <w:rPr>
          <w:rFonts w:ascii="Arial" w:hAnsi="Arial" w:cs="Arial"/>
          <w:sz w:val="24"/>
          <w:szCs w:val="24"/>
        </w:rPr>
        <w:t xml:space="preserve">Para lograr la Promoción directa, el alumno deberá asistir al 75% de las clases, así como alcanzar un promedio de calificación de 6 (seis) de los contenidos en los parciales realizados y trabajos de entrega obligatoria. </w:t>
      </w:r>
      <w:r w:rsidR="00497062">
        <w:rPr>
          <w:rFonts w:ascii="Arial" w:hAnsi="Arial" w:cs="Arial"/>
          <w:sz w:val="24"/>
          <w:szCs w:val="24"/>
        </w:rPr>
        <w:t>S</w:t>
      </w:r>
      <w:r w:rsidRPr="006E0021">
        <w:rPr>
          <w:rFonts w:ascii="Arial" w:hAnsi="Arial" w:cs="Arial"/>
          <w:sz w:val="24"/>
          <w:szCs w:val="24"/>
        </w:rPr>
        <w:t>e realizará un coloquio breve sobre un tema a elección.</w:t>
      </w:r>
    </w:p>
    <w:p w14:paraId="11F89EAA" w14:textId="77777777" w:rsidR="006E0021" w:rsidRPr="006E0021" w:rsidRDefault="009A5F34" w:rsidP="008B2CF0">
      <w:pPr>
        <w:spacing w:line="276" w:lineRule="auto"/>
        <w:jc w:val="both"/>
        <w:rPr>
          <w:rFonts w:ascii="Arial" w:hAnsi="Arial" w:cs="Arial"/>
          <w:sz w:val="24"/>
          <w:szCs w:val="24"/>
        </w:rPr>
      </w:pPr>
      <w:r w:rsidRPr="00497062">
        <w:rPr>
          <w:rFonts w:ascii="Arial" w:hAnsi="Arial" w:cs="Arial"/>
          <w:b/>
          <w:bCs/>
          <w:sz w:val="24"/>
          <w:szCs w:val="24"/>
        </w:rPr>
        <w:t>Instrumentos:</w:t>
      </w:r>
      <w:r w:rsidRPr="006E0021">
        <w:rPr>
          <w:rFonts w:ascii="Arial" w:hAnsi="Arial" w:cs="Arial"/>
          <w:sz w:val="24"/>
          <w:szCs w:val="24"/>
        </w:rPr>
        <w:t xml:space="preserve"> Se realizará evaluación diagnóstica al inicio del año para analizar qué conocimientos previos poseen los alumnos. Asimismo, realizaremos evaluación de proceso, durante la cursada, en función de la participación en clase y trabajos propuestos. A fin de reforzar el proceso de enseñanza aprendizaje se proponen trabajos prácticos de entrega obligatoria, tanto individuales como grupales. </w:t>
      </w:r>
    </w:p>
    <w:p w14:paraId="2EEE7D84" w14:textId="52352730" w:rsidR="008B2CF0" w:rsidRDefault="009A5F34" w:rsidP="008B2CF0">
      <w:pPr>
        <w:spacing w:line="276" w:lineRule="auto"/>
        <w:jc w:val="both"/>
        <w:rPr>
          <w:rFonts w:ascii="Arial" w:hAnsi="Arial" w:cs="Arial"/>
          <w:sz w:val="24"/>
          <w:szCs w:val="24"/>
        </w:rPr>
      </w:pPr>
      <w:r w:rsidRPr="006E0021">
        <w:rPr>
          <w:rFonts w:ascii="Arial" w:hAnsi="Arial" w:cs="Arial"/>
          <w:sz w:val="24"/>
          <w:szCs w:val="24"/>
        </w:rPr>
        <w:t xml:space="preserve">Se tomará </w:t>
      </w:r>
      <w:r w:rsidR="006E0021" w:rsidRPr="006E0021">
        <w:rPr>
          <w:rFonts w:ascii="Arial" w:hAnsi="Arial" w:cs="Arial"/>
          <w:sz w:val="24"/>
          <w:szCs w:val="24"/>
        </w:rPr>
        <w:t>una</w:t>
      </w:r>
      <w:r w:rsidRPr="006E0021">
        <w:rPr>
          <w:rFonts w:ascii="Arial" w:hAnsi="Arial" w:cs="Arial"/>
          <w:sz w:val="24"/>
          <w:szCs w:val="24"/>
        </w:rPr>
        <w:t xml:space="preserve"> evaluación parcial escrita, con su correspondiente recuperatorio a la semana siguiente de la fecha del parcial.</w:t>
      </w:r>
    </w:p>
    <w:p w14:paraId="5C2D36CD" w14:textId="77777777" w:rsidR="00497062" w:rsidRPr="006E0021" w:rsidRDefault="00497062" w:rsidP="008B2CF0">
      <w:pPr>
        <w:spacing w:line="276" w:lineRule="auto"/>
        <w:jc w:val="both"/>
        <w:rPr>
          <w:rFonts w:ascii="Arial" w:hAnsi="Arial" w:cs="Arial"/>
          <w:sz w:val="24"/>
          <w:szCs w:val="24"/>
        </w:rPr>
      </w:pPr>
    </w:p>
    <w:p w14:paraId="47E25E68" w14:textId="7B11B026" w:rsidR="006E0021" w:rsidRPr="006E0021" w:rsidRDefault="00497062" w:rsidP="008B2CF0">
      <w:pPr>
        <w:spacing w:line="276" w:lineRule="auto"/>
        <w:jc w:val="both"/>
        <w:rPr>
          <w:rFonts w:ascii="Arial" w:hAnsi="Arial" w:cs="Arial"/>
          <w:b/>
          <w:bCs/>
          <w:sz w:val="24"/>
          <w:szCs w:val="24"/>
        </w:rPr>
      </w:pPr>
      <w:r>
        <w:rPr>
          <w:rFonts w:ascii="Arial" w:hAnsi="Arial" w:cs="Arial"/>
          <w:b/>
          <w:bCs/>
          <w:sz w:val="24"/>
          <w:szCs w:val="24"/>
        </w:rPr>
        <w:t>6</w:t>
      </w:r>
      <w:r w:rsidR="006E0021" w:rsidRPr="006E0021">
        <w:rPr>
          <w:rFonts w:ascii="Arial" w:hAnsi="Arial" w:cs="Arial"/>
          <w:b/>
          <w:bCs/>
          <w:sz w:val="24"/>
          <w:szCs w:val="24"/>
        </w:rPr>
        <w:t>. Recursos didácticos a usar como apoyo al proceso de enseñanza.</w:t>
      </w:r>
    </w:p>
    <w:p w14:paraId="6514D9D9" w14:textId="77777777" w:rsidR="006E0021" w:rsidRPr="006E0021" w:rsidRDefault="006E0021" w:rsidP="008B2CF0">
      <w:pPr>
        <w:spacing w:line="276" w:lineRule="auto"/>
        <w:jc w:val="both"/>
        <w:rPr>
          <w:rFonts w:ascii="Arial" w:hAnsi="Arial" w:cs="Arial"/>
          <w:sz w:val="24"/>
          <w:szCs w:val="24"/>
        </w:rPr>
      </w:pPr>
      <w:r w:rsidRPr="006E0021">
        <w:rPr>
          <w:rFonts w:ascii="Arial" w:hAnsi="Arial" w:cs="Arial"/>
          <w:sz w:val="24"/>
          <w:szCs w:val="24"/>
        </w:rPr>
        <w:t xml:space="preserve">Material de cátedra, videos, presentaciones </w:t>
      </w:r>
      <w:proofErr w:type="spellStart"/>
      <w:r w:rsidRPr="006E0021">
        <w:rPr>
          <w:rFonts w:ascii="Arial" w:hAnsi="Arial" w:cs="Arial"/>
          <w:sz w:val="24"/>
          <w:szCs w:val="24"/>
        </w:rPr>
        <w:t>power</w:t>
      </w:r>
      <w:proofErr w:type="spellEnd"/>
      <w:r w:rsidRPr="006E0021">
        <w:rPr>
          <w:rFonts w:ascii="Arial" w:hAnsi="Arial" w:cs="Arial"/>
          <w:sz w:val="24"/>
          <w:szCs w:val="24"/>
        </w:rPr>
        <w:t xml:space="preserve"> </w:t>
      </w:r>
      <w:proofErr w:type="spellStart"/>
      <w:r w:rsidRPr="006E0021">
        <w:rPr>
          <w:rFonts w:ascii="Arial" w:hAnsi="Arial" w:cs="Arial"/>
          <w:sz w:val="24"/>
          <w:szCs w:val="24"/>
        </w:rPr>
        <w:t>point</w:t>
      </w:r>
      <w:proofErr w:type="spellEnd"/>
      <w:r w:rsidRPr="006E0021">
        <w:rPr>
          <w:rFonts w:ascii="Arial" w:hAnsi="Arial" w:cs="Arial"/>
          <w:sz w:val="24"/>
          <w:szCs w:val="24"/>
        </w:rPr>
        <w:t xml:space="preserve">, casos de análisis, pizarrón. </w:t>
      </w:r>
    </w:p>
    <w:p w14:paraId="7855EEE1" w14:textId="77777777" w:rsidR="008B2CF0" w:rsidRDefault="008B2CF0" w:rsidP="008B2CF0">
      <w:pPr>
        <w:spacing w:line="276" w:lineRule="auto"/>
        <w:jc w:val="both"/>
        <w:rPr>
          <w:rFonts w:ascii="Arial" w:hAnsi="Arial" w:cs="Arial"/>
          <w:b/>
          <w:bCs/>
          <w:sz w:val="24"/>
          <w:szCs w:val="24"/>
        </w:rPr>
      </w:pPr>
    </w:p>
    <w:p w14:paraId="444DFD55" w14:textId="351FEF08" w:rsidR="006E0021" w:rsidRPr="006E0021" w:rsidRDefault="00497062" w:rsidP="008B2CF0">
      <w:pPr>
        <w:spacing w:line="276" w:lineRule="auto"/>
        <w:jc w:val="both"/>
        <w:rPr>
          <w:rFonts w:ascii="Arial" w:hAnsi="Arial" w:cs="Arial"/>
          <w:sz w:val="24"/>
          <w:szCs w:val="24"/>
        </w:rPr>
      </w:pPr>
      <w:r>
        <w:rPr>
          <w:rFonts w:ascii="Arial" w:hAnsi="Arial" w:cs="Arial"/>
          <w:b/>
          <w:bCs/>
          <w:sz w:val="24"/>
          <w:szCs w:val="24"/>
        </w:rPr>
        <w:t>7</w:t>
      </w:r>
      <w:r w:rsidR="006E0021" w:rsidRPr="006E0021">
        <w:rPr>
          <w:rFonts w:ascii="Arial" w:hAnsi="Arial" w:cs="Arial"/>
          <w:b/>
          <w:bCs/>
          <w:sz w:val="24"/>
          <w:szCs w:val="24"/>
        </w:rPr>
        <w:t>. Cronograma estimado de clases por unidad temática.</w:t>
      </w:r>
    </w:p>
    <w:p w14:paraId="23B659CC" w14:textId="4B5141D5" w:rsidR="009A5F34" w:rsidRPr="006E0021" w:rsidRDefault="006E0021" w:rsidP="008B2CF0">
      <w:pPr>
        <w:spacing w:line="276" w:lineRule="auto"/>
        <w:jc w:val="both"/>
        <w:rPr>
          <w:rFonts w:ascii="Arial" w:hAnsi="Arial" w:cs="Arial"/>
          <w:sz w:val="24"/>
          <w:szCs w:val="24"/>
        </w:rPr>
      </w:pPr>
      <w:r w:rsidRPr="006E0021">
        <w:rPr>
          <w:rFonts w:ascii="Arial" w:hAnsi="Arial" w:cs="Arial"/>
          <w:sz w:val="24"/>
          <w:szCs w:val="24"/>
        </w:rPr>
        <w:lastRenderedPageBreak/>
        <w:t xml:space="preserve">La materia se dictará durante aproximadamente 16 clases de </w:t>
      </w:r>
      <w:r w:rsidR="006351AA">
        <w:rPr>
          <w:rFonts w:ascii="Arial" w:hAnsi="Arial" w:cs="Arial"/>
          <w:sz w:val="24"/>
          <w:szCs w:val="24"/>
        </w:rPr>
        <w:t>4</w:t>
      </w:r>
      <w:r w:rsidRPr="006E0021">
        <w:rPr>
          <w:rFonts w:ascii="Arial" w:hAnsi="Arial" w:cs="Arial"/>
          <w:sz w:val="24"/>
          <w:szCs w:val="24"/>
        </w:rPr>
        <w:t xml:space="preserve"> </w:t>
      </w:r>
      <w:proofErr w:type="spellStart"/>
      <w:r w:rsidRPr="006E0021">
        <w:rPr>
          <w:rFonts w:ascii="Arial" w:hAnsi="Arial" w:cs="Arial"/>
          <w:sz w:val="24"/>
          <w:szCs w:val="24"/>
        </w:rPr>
        <w:t>hs</w:t>
      </w:r>
      <w:proofErr w:type="spellEnd"/>
      <w:r w:rsidRPr="006E0021">
        <w:rPr>
          <w:rFonts w:ascii="Arial" w:hAnsi="Arial" w:cs="Arial"/>
          <w:sz w:val="24"/>
          <w:szCs w:val="24"/>
        </w:rPr>
        <w:t xml:space="preserve">. (teniendo en cuenta feriados, exámenes, recuperatorios y otras actividades que impliquen suspensión del cursado) Se prevé una duración de 4 clases para cada unidad (tiempo estimado, sujeto a modificación), donde se incluye el dictado del contenido teórico y la realización de actividades prácticas. </w:t>
      </w:r>
    </w:p>
    <w:p w14:paraId="719B09BF" w14:textId="63D1E75C" w:rsidR="006E0021" w:rsidRPr="006E0021" w:rsidRDefault="006E0021" w:rsidP="008B2CF0">
      <w:pPr>
        <w:spacing w:line="276" w:lineRule="auto"/>
        <w:jc w:val="both"/>
        <w:rPr>
          <w:rFonts w:ascii="Arial" w:hAnsi="Arial" w:cs="Arial"/>
          <w:sz w:val="24"/>
          <w:szCs w:val="24"/>
        </w:rPr>
      </w:pPr>
    </w:p>
    <w:p w14:paraId="7DBA592A" w14:textId="00DEFC70" w:rsidR="006E0021" w:rsidRPr="006E0021" w:rsidRDefault="00497062" w:rsidP="008B2CF0">
      <w:pPr>
        <w:spacing w:line="276" w:lineRule="auto"/>
        <w:jc w:val="both"/>
        <w:rPr>
          <w:rFonts w:ascii="Arial" w:hAnsi="Arial" w:cs="Arial"/>
          <w:b/>
          <w:bCs/>
          <w:sz w:val="24"/>
          <w:szCs w:val="24"/>
        </w:rPr>
      </w:pPr>
      <w:r>
        <w:rPr>
          <w:rFonts w:ascii="Arial" w:hAnsi="Arial" w:cs="Arial"/>
          <w:b/>
          <w:bCs/>
          <w:sz w:val="24"/>
          <w:szCs w:val="24"/>
        </w:rPr>
        <w:t>8</w:t>
      </w:r>
      <w:r w:rsidR="006E0021" w:rsidRPr="006E0021">
        <w:rPr>
          <w:rFonts w:ascii="Arial" w:hAnsi="Arial" w:cs="Arial"/>
          <w:b/>
          <w:bCs/>
          <w:sz w:val="24"/>
          <w:szCs w:val="24"/>
        </w:rPr>
        <w:t>. Bibliografía</w:t>
      </w:r>
    </w:p>
    <w:p w14:paraId="783FBC2C" w14:textId="0B6C2819" w:rsidR="006E0021" w:rsidRDefault="006E0021" w:rsidP="008B2CF0">
      <w:pPr>
        <w:spacing w:line="276" w:lineRule="auto"/>
        <w:jc w:val="both"/>
        <w:rPr>
          <w:rFonts w:ascii="Arial" w:hAnsi="Arial" w:cs="Arial"/>
          <w:sz w:val="24"/>
          <w:szCs w:val="24"/>
        </w:rPr>
      </w:pPr>
      <w:r w:rsidRPr="006E0021">
        <w:rPr>
          <w:rFonts w:ascii="Arial" w:hAnsi="Arial" w:cs="Arial"/>
          <w:sz w:val="24"/>
          <w:szCs w:val="24"/>
        </w:rPr>
        <w:t xml:space="preserve">Libros: </w:t>
      </w:r>
    </w:p>
    <w:p w14:paraId="4F4AECC5" w14:textId="5B8F63A2" w:rsidR="00E52711" w:rsidRPr="003C2B38" w:rsidRDefault="00E52711" w:rsidP="008B2CF0">
      <w:pPr>
        <w:pStyle w:val="Prrafodelista"/>
        <w:numPr>
          <w:ilvl w:val="0"/>
          <w:numId w:val="1"/>
        </w:numPr>
        <w:pBdr>
          <w:top w:val="nil"/>
          <w:left w:val="nil"/>
          <w:bottom w:val="nil"/>
          <w:right w:val="nil"/>
          <w:between w:val="nil"/>
        </w:pBdr>
        <w:spacing w:after="0" w:line="276" w:lineRule="auto"/>
        <w:jc w:val="both"/>
        <w:rPr>
          <w:rFonts w:ascii="Arial" w:eastAsia="Arial" w:hAnsi="Arial" w:cs="Arial"/>
          <w:color w:val="000000"/>
          <w:sz w:val="24"/>
          <w:szCs w:val="24"/>
        </w:rPr>
      </w:pPr>
      <w:proofErr w:type="spellStart"/>
      <w:r w:rsidRPr="00E52711">
        <w:rPr>
          <w:rFonts w:ascii="Arial" w:eastAsia="Arial" w:hAnsi="Arial" w:cs="Arial"/>
          <w:color w:val="000000"/>
          <w:sz w:val="24"/>
          <w:szCs w:val="24"/>
        </w:rPr>
        <w:t>Eguzk</w:t>
      </w:r>
      <w:r w:rsidR="00E434D5">
        <w:rPr>
          <w:rFonts w:ascii="Arial" w:eastAsia="Arial" w:hAnsi="Arial" w:cs="Arial"/>
          <w:color w:val="000000"/>
          <w:sz w:val="24"/>
          <w:szCs w:val="24"/>
        </w:rPr>
        <w:t>i</w:t>
      </w:r>
      <w:proofErr w:type="spellEnd"/>
      <w:r w:rsidRPr="00E52711">
        <w:rPr>
          <w:rFonts w:ascii="Arial" w:eastAsia="Arial" w:hAnsi="Arial" w:cs="Arial"/>
          <w:color w:val="000000"/>
          <w:sz w:val="24"/>
          <w:szCs w:val="24"/>
        </w:rPr>
        <w:t xml:space="preserve"> </w:t>
      </w:r>
      <w:proofErr w:type="spellStart"/>
      <w:r w:rsidRPr="00E52711">
        <w:rPr>
          <w:rFonts w:ascii="Arial" w:eastAsia="Arial" w:hAnsi="Arial" w:cs="Arial"/>
          <w:color w:val="000000"/>
          <w:sz w:val="24"/>
          <w:szCs w:val="24"/>
        </w:rPr>
        <w:t>Urteaga</w:t>
      </w:r>
      <w:proofErr w:type="spellEnd"/>
      <w:r w:rsidRPr="00E52711">
        <w:rPr>
          <w:rFonts w:ascii="Arial" w:eastAsia="Arial" w:hAnsi="Arial" w:cs="Arial"/>
          <w:color w:val="000000"/>
          <w:sz w:val="24"/>
          <w:szCs w:val="24"/>
        </w:rPr>
        <w:t xml:space="preserve">. La teoría de la complejidad de Edgard Morin. Contribuciones y límites. </w:t>
      </w:r>
    </w:p>
    <w:p w14:paraId="0680BAB7" w14:textId="6185D7BE" w:rsidR="006E0021" w:rsidRPr="006E0021" w:rsidRDefault="006E0021" w:rsidP="008B2CF0">
      <w:pPr>
        <w:pStyle w:val="Prrafodelista"/>
        <w:numPr>
          <w:ilvl w:val="0"/>
          <w:numId w:val="1"/>
        </w:numPr>
        <w:spacing w:line="276" w:lineRule="auto"/>
        <w:jc w:val="both"/>
        <w:rPr>
          <w:rFonts w:ascii="Arial" w:hAnsi="Arial" w:cs="Arial"/>
          <w:sz w:val="24"/>
          <w:szCs w:val="24"/>
        </w:rPr>
      </w:pPr>
      <w:proofErr w:type="spellStart"/>
      <w:r w:rsidRPr="006E0021">
        <w:rPr>
          <w:rFonts w:ascii="Arial" w:hAnsi="Arial" w:cs="Arial"/>
          <w:sz w:val="24"/>
          <w:szCs w:val="24"/>
        </w:rPr>
        <w:t>Anzieu</w:t>
      </w:r>
      <w:proofErr w:type="spellEnd"/>
      <w:r w:rsidRPr="006E0021">
        <w:rPr>
          <w:rFonts w:ascii="Arial" w:hAnsi="Arial" w:cs="Arial"/>
          <w:sz w:val="24"/>
          <w:szCs w:val="24"/>
        </w:rPr>
        <w:t>, Didier; Martín, J</w:t>
      </w:r>
      <w:r w:rsidR="00E434D5">
        <w:rPr>
          <w:rFonts w:ascii="Arial" w:hAnsi="Arial" w:cs="Arial"/>
          <w:sz w:val="24"/>
          <w:szCs w:val="24"/>
        </w:rPr>
        <w:t>ean-Yves</w:t>
      </w:r>
      <w:r w:rsidRPr="006E0021">
        <w:rPr>
          <w:rFonts w:ascii="Arial" w:hAnsi="Arial" w:cs="Arial"/>
          <w:sz w:val="24"/>
          <w:szCs w:val="24"/>
        </w:rPr>
        <w:t>.</w:t>
      </w:r>
      <w:r w:rsidR="00E434D5">
        <w:rPr>
          <w:rFonts w:ascii="Arial" w:hAnsi="Arial" w:cs="Arial"/>
          <w:sz w:val="24"/>
          <w:szCs w:val="24"/>
        </w:rPr>
        <w:t xml:space="preserve"> </w:t>
      </w:r>
      <w:r w:rsidRPr="006E0021">
        <w:rPr>
          <w:rFonts w:ascii="Arial" w:hAnsi="Arial" w:cs="Arial"/>
          <w:sz w:val="24"/>
          <w:szCs w:val="24"/>
        </w:rPr>
        <w:t>La Dinámica de los grupos pequeños.</w:t>
      </w:r>
    </w:p>
    <w:p w14:paraId="44426C17" w14:textId="4B7D11A7" w:rsidR="006E0021" w:rsidRPr="003C2B38" w:rsidRDefault="006E0021" w:rsidP="003C2B38">
      <w:pPr>
        <w:pStyle w:val="Prrafodelista"/>
        <w:numPr>
          <w:ilvl w:val="0"/>
          <w:numId w:val="1"/>
        </w:numPr>
        <w:spacing w:line="276" w:lineRule="auto"/>
        <w:jc w:val="both"/>
        <w:rPr>
          <w:rFonts w:ascii="Arial" w:hAnsi="Arial" w:cs="Arial"/>
          <w:sz w:val="24"/>
          <w:szCs w:val="24"/>
        </w:rPr>
      </w:pPr>
      <w:r w:rsidRPr="006E0021">
        <w:rPr>
          <w:rFonts w:ascii="Arial" w:hAnsi="Arial" w:cs="Arial"/>
          <w:sz w:val="24"/>
          <w:szCs w:val="24"/>
        </w:rPr>
        <w:t>Bleger, J. Psicología de la conducta.</w:t>
      </w:r>
    </w:p>
    <w:p w14:paraId="104D61CC" w14:textId="1B5121F6" w:rsidR="006E0021" w:rsidRPr="006E0021" w:rsidRDefault="006E0021" w:rsidP="008B2CF0">
      <w:pPr>
        <w:pStyle w:val="Prrafodelista"/>
        <w:numPr>
          <w:ilvl w:val="0"/>
          <w:numId w:val="1"/>
        </w:numPr>
        <w:spacing w:line="276" w:lineRule="auto"/>
        <w:jc w:val="both"/>
        <w:rPr>
          <w:rFonts w:ascii="Arial" w:hAnsi="Arial" w:cs="Arial"/>
          <w:sz w:val="24"/>
          <w:szCs w:val="24"/>
        </w:rPr>
      </w:pPr>
      <w:r w:rsidRPr="006E0021">
        <w:rPr>
          <w:rFonts w:ascii="Arial" w:hAnsi="Arial" w:cs="Arial"/>
          <w:sz w:val="24"/>
          <w:szCs w:val="24"/>
        </w:rPr>
        <w:t>Chiavenato Idal</w:t>
      </w:r>
      <w:r w:rsidR="00E434D5">
        <w:rPr>
          <w:rFonts w:ascii="Arial" w:hAnsi="Arial" w:cs="Arial"/>
          <w:sz w:val="24"/>
          <w:szCs w:val="24"/>
        </w:rPr>
        <w:t>b</w:t>
      </w:r>
      <w:r w:rsidRPr="006E0021">
        <w:rPr>
          <w:rFonts w:ascii="Arial" w:hAnsi="Arial" w:cs="Arial"/>
          <w:sz w:val="24"/>
          <w:szCs w:val="24"/>
        </w:rPr>
        <w:t xml:space="preserve">erto. Administración de Recursos Humanos. </w:t>
      </w:r>
    </w:p>
    <w:p w14:paraId="1E5B0207" w14:textId="77777777" w:rsidR="00497062" w:rsidRDefault="00497062" w:rsidP="008B2CF0">
      <w:pPr>
        <w:pStyle w:val="Prrafodelista"/>
        <w:numPr>
          <w:ilvl w:val="0"/>
          <w:numId w:val="1"/>
        </w:numPr>
        <w:spacing w:line="276" w:lineRule="auto"/>
        <w:jc w:val="both"/>
        <w:rPr>
          <w:rFonts w:ascii="Arial" w:hAnsi="Arial" w:cs="Arial"/>
          <w:sz w:val="24"/>
          <w:szCs w:val="24"/>
        </w:rPr>
      </w:pPr>
    </w:p>
    <w:p w14:paraId="33F5D4F7" w14:textId="330AD928" w:rsidR="006E0021" w:rsidRPr="006E0021" w:rsidRDefault="006E0021" w:rsidP="008B2CF0">
      <w:pPr>
        <w:pStyle w:val="Prrafodelista"/>
        <w:numPr>
          <w:ilvl w:val="0"/>
          <w:numId w:val="1"/>
        </w:numPr>
        <w:spacing w:line="276" w:lineRule="auto"/>
        <w:jc w:val="both"/>
        <w:rPr>
          <w:rFonts w:ascii="Arial" w:hAnsi="Arial" w:cs="Arial"/>
          <w:sz w:val="24"/>
          <w:szCs w:val="24"/>
        </w:rPr>
      </w:pPr>
      <w:r w:rsidRPr="006E0021">
        <w:rPr>
          <w:rFonts w:ascii="Arial" w:hAnsi="Arial" w:cs="Arial"/>
          <w:sz w:val="24"/>
          <w:szCs w:val="24"/>
        </w:rPr>
        <w:t>Chiavenato I</w:t>
      </w:r>
      <w:r w:rsidR="00E434D5">
        <w:rPr>
          <w:rFonts w:ascii="Arial" w:hAnsi="Arial" w:cs="Arial"/>
          <w:sz w:val="24"/>
          <w:szCs w:val="24"/>
        </w:rPr>
        <w:t>d</w:t>
      </w:r>
      <w:r w:rsidRPr="006E0021">
        <w:rPr>
          <w:rFonts w:ascii="Arial" w:hAnsi="Arial" w:cs="Arial"/>
          <w:sz w:val="24"/>
          <w:szCs w:val="24"/>
        </w:rPr>
        <w:t>al</w:t>
      </w:r>
      <w:r w:rsidR="00E434D5">
        <w:rPr>
          <w:rFonts w:ascii="Arial" w:hAnsi="Arial" w:cs="Arial"/>
          <w:sz w:val="24"/>
          <w:szCs w:val="24"/>
        </w:rPr>
        <w:t>b</w:t>
      </w:r>
      <w:r w:rsidRPr="006E0021">
        <w:rPr>
          <w:rFonts w:ascii="Arial" w:hAnsi="Arial" w:cs="Arial"/>
          <w:sz w:val="24"/>
          <w:szCs w:val="24"/>
        </w:rPr>
        <w:t xml:space="preserve">erto. Introducción a la teoría general de la Administración. </w:t>
      </w:r>
    </w:p>
    <w:p w14:paraId="56DDA37F" w14:textId="6B5EEF45" w:rsidR="006E0021" w:rsidRPr="006E0021" w:rsidRDefault="00E434D5" w:rsidP="008B2CF0">
      <w:pPr>
        <w:pStyle w:val="Prrafodelista"/>
        <w:numPr>
          <w:ilvl w:val="0"/>
          <w:numId w:val="1"/>
        </w:numPr>
        <w:spacing w:line="276" w:lineRule="auto"/>
        <w:jc w:val="both"/>
        <w:rPr>
          <w:rFonts w:ascii="Arial" w:hAnsi="Arial" w:cs="Arial"/>
          <w:sz w:val="24"/>
          <w:szCs w:val="24"/>
        </w:rPr>
      </w:pPr>
      <w:proofErr w:type="spellStart"/>
      <w:r>
        <w:rPr>
          <w:rFonts w:ascii="Arial" w:hAnsi="Arial" w:cs="Arial"/>
          <w:sz w:val="24"/>
          <w:szCs w:val="24"/>
        </w:rPr>
        <w:t>Christophe</w:t>
      </w:r>
      <w:proofErr w:type="spellEnd"/>
      <w:r>
        <w:rPr>
          <w:rFonts w:ascii="Arial" w:hAnsi="Arial" w:cs="Arial"/>
          <w:sz w:val="24"/>
          <w:szCs w:val="24"/>
        </w:rPr>
        <w:t xml:space="preserve"> </w:t>
      </w:r>
      <w:proofErr w:type="spellStart"/>
      <w:r>
        <w:rPr>
          <w:rFonts w:ascii="Arial" w:hAnsi="Arial" w:cs="Arial"/>
          <w:sz w:val="24"/>
          <w:szCs w:val="24"/>
        </w:rPr>
        <w:t>Dejours</w:t>
      </w:r>
      <w:proofErr w:type="spellEnd"/>
      <w:r w:rsidR="006E0021" w:rsidRPr="006E0021">
        <w:rPr>
          <w:rFonts w:ascii="Arial" w:hAnsi="Arial" w:cs="Arial"/>
          <w:sz w:val="24"/>
          <w:szCs w:val="24"/>
        </w:rPr>
        <w:t xml:space="preserve"> Factor humano. </w:t>
      </w:r>
    </w:p>
    <w:p w14:paraId="25FBA44D" w14:textId="77777777" w:rsidR="006E0021" w:rsidRPr="006E0021" w:rsidRDefault="006E0021" w:rsidP="008B2CF0">
      <w:pPr>
        <w:pStyle w:val="Prrafodelista"/>
        <w:numPr>
          <w:ilvl w:val="0"/>
          <w:numId w:val="1"/>
        </w:numPr>
        <w:spacing w:line="276" w:lineRule="auto"/>
        <w:jc w:val="both"/>
        <w:rPr>
          <w:rFonts w:ascii="Arial" w:hAnsi="Arial" w:cs="Arial"/>
          <w:sz w:val="24"/>
          <w:szCs w:val="24"/>
        </w:rPr>
      </w:pPr>
      <w:r w:rsidRPr="006E0021">
        <w:rPr>
          <w:rFonts w:ascii="Arial" w:hAnsi="Arial" w:cs="Arial"/>
          <w:sz w:val="24"/>
          <w:szCs w:val="24"/>
        </w:rPr>
        <w:t xml:space="preserve">Gardner, Howard. Las inteligencias múltiples. </w:t>
      </w:r>
    </w:p>
    <w:p w14:paraId="6F5E2388" w14:textId="68587194" w:rsidR="006E0021" w:rsidRPr="003C2B38" w:rsidRDefault="006E0021" w:rsidP="003C2B38">
      <w:pPr>
        <w:pStyle w:val="Prrafodelista"/>
        <w:numPr>
          <w:ilvl w:val="0"/>
          <w:numId w:val="1"/>
        </w:numPr>
        <w:spacing w:line="276" w:lineRule="auto"/>
        <w:jc w:val="both"/>
        <w:rPr>
          <w:rFonts w:ascii="Arial" w:hAnsi="Arial" w:cs="Arial"/>
          <w:sz w:val="24"/>
          <w:szCs w:val="24"/>
        </w:rPr>
      </w:pPr>
      <w:r w:rsidRPr="006E0021">
        <w:rPr>
          <w:rFonts w:ascii="Arial" w:hAnsi="Arial" w:cs="Arial"/>
          <w:sz w:val="24"/>
          <w:szCs w:val="24"/>
        </w:rPr>
        <w:t>Goleman, Daniel. La inteligencia emocional en la empresa.</w:t>
      </w:r>
    </w:p>
    <w:p w14:paraId="4CBD0B17" w14:textId="77777777" w:rsidR="006E0021" w:rsidRPr="006E0021" w:rsidRDefault="006E0021" w:rsidP="008B2CF0">
      <w:pPr>
        <w:pStyle w:val="Prrafodelista"/>
        <w:numPr>
          <w:ilvl w:val="0"/>
          <w:numId w:val="1"/>
        </w:numPr>
        <w:spacing w:line="276" w:lineRule="auto"/>
        <w:jc w:val="both"/>
        <w:rPr>
          <w:rFonts w:ascii="Arial" w:hAnsi="Arial" w:cs="Arial"/>
          <w:sz w:val="24"/>
          <w:szCs w:val="24"/>
        </w:rPr>
      </w:pPr>
      <w:r w:rsidRPr="006E0021">
        <w:rPr>
          <w:rFonts w:ascii="Arial" w:hAnsi="Arial" w:cs="Arial"/>
          <w:sz w:val="24"/>
          <w:szCs w:val="24"/>
        </w:rPr>
        <w:t xml:space="preserve">Robbins, Stephen. Comportamiento organizacional. </w:t>
      </w:r>
    </w:p>
    <w:p w14:paraId="31A85EB9" w14:textId="7F9CFE87" w:rsidR="006E0021" w:rsidRDefault="006E0021" w:rsidP="008B2CF0">
      <w:pPr>
        <w:pStyle w:val="Prrafodelista"/>
        <w:numPr>
          <w:ilvl w:val="0"/>
          <w:numId w:val="1"/>
        </w:numPr>
        <w:spacing w:line="276" w:lineRule="auto"/>
        <w:jc w:val="both"/>
        <w:rPr>
          <w:rFonts w:ascii="Arial" w:hAnsi="Arial" w:cs="Arial"/>
          <w:sz w:val="24"/>
          <w:szCs w:val="24"/>
        </w:rPr>
      </w:pPr>
      <w:r w:rsidRPr="006E0021">
        <w:rPr>
          <w:rFonts w:ascii="Arial" w:hAnsi="Arial" w:cs="Arial"/>
          <w:sz w:val="24"/>
          <w:szCs w:val="24"/>
        </w:rPr>
        <w:t>Surdo, Eduardo. La magia del trabajo en equipo.</w:t>
      </w:r>
    </w:p>
    <w:p w14:paraId="44DD8059" w14:textId="240E5BCD" w:rsidR="00E52711" w:rsidRPr="006E0021" w:rsidRDefault="00E52711" w:rsidP="008B2CF0">
      <w:pPr>
        <w:pStyle w:val="Prrafodelista"/>
        <w:numPr>
          <w:ilvl w:val="0"/>
          <w:numId w:val="1"/>
        </w:numPr>
        <w:spacing w:line="276" w:lineRule="auto"/>
        <w:jc w:val="both"/>
        <w:rPr>
          <w:rFonts w:ascii="Arial" w:hAnsi="Arial" w:cs="Arial"/>
          <w:sz w:val="24"/>
          <w:szCs w:val="24"/>
        </w:rPr>
      </w:pPr>
      <w:r>
        <w:rPr>
          <w:rFonts w:ascii="Arial" w:hAnsi="Arial" w:cs="Arial"/>
          <w:sz w:val="24"/>
          <w:szCs w:val="24"/>
        </w:rPr>
        <w:t xml:space="preserve">Fichas de cátedra por unidades. </w:t>
      </w:r>
    </w:p>
    <w:sectPr w:rsidR="00E52711" w:rsidRPr="006E002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7F3BDB"/>
    <w:multiLevelType w:val="hybridMultilevel"/>
    <w:tmpl w:val="0ADCD66C"/>
    <w:lvl w:ilvl="0" w:tplc="A72A8452">
      <w:start w:val="2"/>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167A79B8"/>
    <w:multiLevelType w:val="multilevel"/>
    <w:tmpl w:val="CE88F6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3763"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E6419DB"/>
    <w:multiLevelType w:val="hybridMultilevel"/>
    <w:tmpl w:val="D1AC2E64"/>
    <w:lvl w:ilvl="0" w:tplc="A72A8452">
      <w:start w:val="2"/>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33212394"/>
    <w:multiLevelType w:val="hybridMultilevel"/>
    <w:tmpl w:val="3F30A494"/>
    <w:lvl w:ilvl="0" w:tplc="A72A8452">
      <w:start w:val="2"/>
      <w:numFmt w:val="bullet"/>
      <w:lvlText w:val="-"/>
      <w:lvlJc w:val="left"/>
      <w:pPr>
        <w:ind w:left="720" w:hanging="360"/>
      </w:pPr>
      <w:rPr>
        <w:rFonts w:ascii="Calibri" w:eastAsiaTheme="minorHAnsi" w:hAnsi="Calibri" w:cs="Calibri"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F6"/>
    <w:rsid w:val="000B4990"/>
    <w:rsid w:val="003C2B38"/>
    <w:rsid w:val="003F7EE1"/>
    <w:rsid w:val="00497062"/>
    <w:rsid w:val="006351AA"/>
    <w:rsid w:val="006E0021"/>
    <w:rsid w:val="006F13CA"/>
    <w:rsid w:val="008A256C"/>
    <w:rsid w:val="008B2CF0"/>
    <w:rsid w:val="00954162"/>
    <w:rsid w:val="0096179E"/>
    <w:rsid w:val="009A5F34"/>
    <w:rsid w:val="00A050D0"/>
    <w:rsid w:val="00E434D5"/>
    <w:rsid w:val="00E52711"/>
    <w:rsid w:val="00EB33F6"/>
    <w:rsid w:val="00FD1A4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14CC6"/>
  <w15:chartTrackingRefBased/>
  <w15:docId w15:val="{33B19246-1E17-41D0-BE8A-BCA5C859C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B33F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1280</Words>
  <Characters>7040</Characters>
  <Application>Microsoft Office Word</Application>
  <DocSecurity>0</DocSecurity>
  <Lines>58</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joaquin11delosreyes@gmail.com</cp:lastModifiedBy>
  <cp:revision>10</cp:revision>
  <dcterms:created xsi:type="dcterms:W3CDTF">2025-03-07T14:14:00Z</dcterms:created>
  <dcterms:modified xsi:type="dcterms:W3CDTF">2026-04-01T20:29:00Z</dcterms:modified>
</cp:coreProperties>
</file>