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AFC" w:rsidRDefault="00503AFC" w:rsidP="00D85C73">
      <w:pPr>
        <w:ind w:firstLine="284"/>
        <w:jc w:val="both"/>
      </w:pPr>
    </w:p>
    <w:p w:rsidR="00503AFC" w:rsidRDefault="00503AFC" w:rsidP="00503AFC">
      <w:pPr>
        <w:ind w:firstLine="284"/>
        <w:jc w:val="center"/>
        <w:rPr>
          <w:b/>
        </w:rPr>
      </w:pPr>
      <w:r w:rsidRPr="002A3D5B">
        <w:rPr>
          <w:b/>
        </w:rPr>
        <w:t>ASIGNA</w:t>
      </w:r>
      <w:r w:rsidR="00296474">
        <w:rPr>
          <w:b/>
        </w:rPr>
        <w:t>TURA: MÁQUINAS TÉRMICAS –AÑO 2020</w:t>
      </w:r>
    </w:p>
    <w:p w:rsidR="006D72E7" w:rsidRDefault="006D72E7" w:rsidP="004E5AE4">
      <w:pPr>
        <w:jc w:val="both"/>
      </w:pPr>
    </w:p>
    <w:p w:rsidR="002E06E9" w:rsidRPr="002E06E9" w:rsidRDefault="002E06E9" w:rsidP="006A1ECD">
      <w:pPr>
        <w:ind w:firstLine="284"/>
        <w:jc w:val="both"/>
        <w:rPr>
          <w:b/>
          <w:sz w:val="8"/>
          <w:szCs w:val="8"/>
        </w:rPr>
      </w:pPr>
    </w:p>
    <w:p w:rsidR="003A6797" w:rsidRDefault="003A6797" w:rsidP="003A6797">
      <w:pPr>
        <w:ind w:firstLine="284"/>
        <w:jc w:val="both"/>
        <w:rPr>
          <w:b/>
        </w:rPr>
      </w:pPr>
      <w:r w:rsidRPr="00DD3C73">
        <w:rPr>
          <w:b/>
        </w:rPr>
        <w:t xml:space="preserve">UNIDAD TEMÁTICA </w:t>
      </w:r>
      <w:proofErr w:type="spellStart"/>
      <w:r w:rsidRPr="00DD3C73">
        <w:rPr>
          <w:b/>
        </w:rPr>
        <w:t>N°</w:t>
      </w:r>
      <w:proofErr w:type="spellEnd"/>
      <w:r w:rsidRPr="00DD3C73">
        <w:rPr>
          <w:b/>
        </w:rPr>
        <w:t xml:space="preserve"> </w:t>
      </w:r>
      <w:r w:rsidR="000C03E6">
        <w:rPr>
          <w:b/>
        </w:rPr>
        <w:t>7</w:t>
      </w:r>
    </w:p>
    <w:p w:rsidR="00B930CD" w:rsidRPr="00DD3C73" w:rsidRDefault="00B930CD" w:rsidP="003A6797">
      <w:pPr>
        <w:ind w:firstLine="284"/>
        <w:jc w:val="both"/>
        <w:rPr>
          <w:b/>
        </w:rPr>
      </w:pPr>
    </w:p>
    <w:p w:rsidR="00FF6BD3" w:rsidRDefault="00B930CD" w:rsidP="00B930CD">
      <w:pPr>
        <w:ind w:firstLine="284"/>
        <w:jc w:val="both"/>
      </w:pPr>
      <w:r w:rsidRPr="00FF6BD3">
        <w:rPr>
          <w:b/>
          <w:bCs/>
          <w:u w:val="single"/>
        </w:rPr>
        <w:t>Tiro y equipos de recuperación.</w:t>
      </w:r>
      <w:r>
        <w:t xml:space="preserve"> </w:t>
      </w:r>
    </w:p>
    <w:p w:rsidR="00FF6BD3" w:rsidRDefault="00FF6BD3" w:rsidP="00B930CD">
      <w:pPr>
        <w:ind w:firstLine="284"/>
        <w:jc w:val="both"/>
      </w:pPr>
    </w:p>
    <w:p w:rsidR="00B930CD" w:rsidRPr="002E06E9" w:rsidRDefault="00B930CD" w:rsidP="00B930CD">
      <w:pPr>
        <w:ind w:firstLine="284"/>
        <w:jc w:val="both"/>
        <w:rPr>
          <w:b/>
          <w:sz w:val="8"/>
          <w:szCs w:val="8"/>
        </w:rPr>
      </w:pPr>
      <w:bookmarkStart w:id="0" w:name="_GoBack"/>
      <w:bookmarkEnd w:id="0"/>
      <w:r>
        <w:t>Tiro natural. Tiro artificial, forzado, inducido y equilibrado. Ventiladores, tipos. Pérdida de carga a través del sistema. Mediciones. Recuperación de energía residual. Calentadores de aire, clasificación, ventajas y desventajas. Economizadores, clasificación, diseño y rendimientos.</w:t>
      </w:r>
    </w:p>
    <w:p w:rsidR="003A6797" w:rsidRDefault="003A6797" w:rsidP="003A6797">
      <w:pPr>
        <w:ind w:firstLine="284"/>
        <w:jc w:val="both"/>
      </w:pPr>
      <w:r>
        <w:t xml:space="preserve"> </w:t>
      </w:r>
    </w:p>
    <w:p w:rsidR="004E5AE4" w:rsidRDefault="004E5AE4" w:rsidP="00E504EA">
      <w:pPr>
        <w:ind w:firstLine="284"/>
        <w:jc w:val="both"/>
      </w:pPr>
    </w:p>
    <w:p w:rsidR="009A2E39" w:rsidRDefault="000831F4" w:rsidP="000831F4">
      <w:pPr>
        <w:ind w:left="284"/>
        <w:jc w:val="both"/>
      </w:pPr>
      <w:r>
        <w:rPr>
          <w:u w:val="single"/>
        </w:rPr>
        <w:t xml:space="preserve">7.1. </w:t>
      </w:r>
      <w:r w:rsidR="009A2E39" w:rsidRPr="000831F4">
        <w:rPr>
          <w:u w:val="single"/>
        </w:rPr>
        <w:t>GENERALIDADES</w:t>
      </w:r>
      <w:r w:rsidR="009A2E39">
        <w:t xml:space="preserve">: </w:t>
      </w:r>
    </w:p>
    <w:p w:rsidR="00CA3B31" w:rsidRDefault="00CA3B31" w:rsidP="00E504EA">
      <w:pPr>
        <w:pStyle w:val="Prrafodelista"/>
        <w:ind w:left="0" w:firstLine="284"/>
        <w:jc w:val="both"/>
      </w:pPr>
      <w:r>
        <w:t>El funcionamiento de una instalación convencional generadora de vapor, utilizando un combustible industrial exige:</w:t>
      </w:r>
    </w:p>
    <w:p w:rsidR="00CA3B31" w:rsidRDefault="00CA3B31" w:rsidP="00E504EA">
      <w:pPr>
        <w:pStyle w:val="Prrafodelista"/>
        <w:ind w:left="0" w:firstLine="284"/>
        <w:jc w:val="both"/>
      </w:pPr>
      <w:r>
        <w:t>La circulación de los gases de combustión o humos a través de los distintos elementos constitutivos de la misma</w:t>
      </w:r>
    </w:p>
    <w:p w:rsidR="00CA3B31" w:rsidRDefault="00CA3B31" w:rsidP="00E504EA">
      <w:pPr>
        <w:pStyle w:val="Prrafodelista"/>
        <w:ind w:left="0" w:firstLine="284"/>
        <w:jc w:val="both"/>
      </w:pPr>
      <w:r>
        <w:t>La descarga a la atmosfera de los humos.</w:t>
      </w:r>
    </w:p>
    <w:p w:rsidR="00CA3B31" w:rsidRDefault="00CA3B31" w:rsidP="00E504EA">
      <w:pPr>
        <w:pStyle w:val="Prrafodelista"/>
        <w:ind w:left="0" w:firstLine="284"/>
        <w:jc w:val="both"/>
      </w:pPr>
      <w:r>
        <w:t>La inyección al hogar del aire necesario para l combustión.</w:t>
      </w:r>
    </w:p>
    <w:p w:rsidR="00CA3B31" w:rsidRDefault="00CA3B31" w:rsidP="00E504EA">
      <w:pPr>
        <w:pStyle w:val="Prrafodelista"/>
        <w:ind w:left="0" w:firstLine="284"/>
        <w:jc w:val="both"/>
      </w:pPr>
      <w:r>
        <w:t>El fenómeno que permite cumplir con estas exigencias se denomina TIRO. Según como se logra este efecto el mismo puede ser</w:t>
      </w:r>
    </w:p>
    <w:p w:rsidR="00CA3B31" w:rsidRDefault="00CA3B31" w:rsidP="00E504EA">
      <w:pPr>
        <w:pStyle w:val="Prrafodelista"/>
        <w:ind w:left="0" w:firstLine="284"/>
        <w:jc w:val="both"/>
      </w:pPr>
      <w:r>
        <w:t>a). Natural</w:t>
      </w:r>
    </w:p>
    <w:p w:rsidR="00CA3B31" w:rsidRDefault="00CA3B31" w:rsidP="00E504EA">
      <w:pPr>
        <w:pStyle w:val="Prrafodelista"/>
        <w:ind w:left="0" w:firstLine="284"/>
        <w:jc w:val="both"/>
      </w:pPr>
      <w:r>
        <w:t>b). Artificial.</w:t>
      </w:r>
    </w:p>
    <w:p w:rsidR="00CA3B31" w:rsidRDefault="00CA3B31" w:rsidP="00E504EA">
      <w:pPr>
        <w:pStyle w:val="Prrafodelista"/>
        <w:ind w:left="0" w:firstLine="284"/>
        <w:jc w:val="both"/>
      </w:pPr>
    </w:p>
    <w:p w:rsidR="00CA3B31" w:rsidRDefault="00CA3B31" w:rsidP="00E504EA">
      <w:pPr>
        <w:pStyle w:val="Prrafodelista"/>
        <w:ind w:left="0" w:firstLine="284"/>
        <w:jc w:val="both"/>
      </w:pPr>
      <w:r>
        <w:t xml:space="preserve">a). TIRO NATURAL: </w:t>
      </w:r>
      <w:r w:rsidR="00D21945">
        <w:t>C</w:t>
      </w:r>
      <w:r>
        <w:t xml:space="preserve">uando la circulación de los humos es consecuencia de la tendencia natural que tiene toda masa de gases calientes a ascender con respecto a otras más frías, se dice que el TIRO ES NATURAL. La aspiración necesaria para que los gases pueden vencer la resistencia (perdida de carga), que encuentran en su desplazamiento a través de la </w:t>
      </w:r>
      <w:r w:rsidR="00B077FA">
        <w:t>instalación, circulando con velocidad conveniente y ser expulsado al exterior, lo provoca la CHIMENEA. El efecto del TIRO se logra en este caso por la diferencia de peso específico de los gases calientes en el interior de la chimenea y la del aire más frio que la rodea. La aspiración de los humos representa de esta manera un TIRO ESTATICO, cuyo valor al pie de la chimenea, lo podemos expresar por:</w:t>
      </w:r>
    </w:p>
    <w:p w:rsidR="00B077FA" w:rsidRDefault="00B077FA" w:rsidP="00E504EA">
      <w:pPr>
        <w:pStyle w:val="Prrafodelista"/>
        <w:ind w:left="0" w:firstLine="284"/>
        <w:jc w:val="both"/>
      </w:pPr>
    </w:p>
    <w:p w:rsidR="00B077FA" w:rsidRDefault="00B43DE0" w:rsidP="00E504EA">
      <w:pPr>
        <w:pStyle w:val="Prrafodelista"/>
        <w:ind w:left="0" w:firstLine="284"/>
        <w:jc w:val="both"/>
      </w:pPr>
      <m:oMath>
        <m:r>
          <w:rPr>
            <w:rFonts w:ascii="Cambria Math" w:hAnsi="Cambria Math"/>
          </w:rPr>
          <m:t>ΔP=</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int</m:t>
            </m:r>
          </m:sub>
        </m:sSub>
        <m:r>
          <w:rPr>
            <w:rFonts w:ascii="Cambria Math" w:hAnsi="Cambria Math"/>
          </w:rPr>
          <m:t xml:space="preserve"> (kg/cm</m:t>
        </m:r>
        <m:r>
          <w:rPr>
            <w:rFonts w:ascii="Cambria Math" w:hAnsi="Cambria Math" w:cs="Simplex"/>
          </w:rPr>
          <m:t>²</m:t>
        </m:r>
      </m:oMath>
      <w:r>
        <w:t>)</w:t>
      </w:r>
    </w:p>
    <w:p w:rsidR="00B077FA" w:rsidRDefault="00B077FA" w:rsidP="00B43DE0">
      <w:pPr>
        <w:jc w:val="both"/>
      </w:pPr>
    </w:p>
    <w:p w:rsidR="00B077FA" w:rsidRDefault="00B077FA" w:rsidP="00CD0B21">
      <w:pPr>
        <w:pStyle w:val="Prrafodelista"/>
        <w:ind w:left="0" w:firstLine="284"/>
        <w:jc w:val="both"/>
      </w:pPr>
      <w:r>
        <w:t>Como su valor normalmente es pequeño, se lo mide utilizando un tubo en forma de “U” con un líquido en su interior (normalmente agua coloreada).la presión generada se manifiesta por una diferencia de altura entre ambas ramas. Por tal motivo es más común expresar el “TIRO ESTATICO” en milímetro de columna de agua (mm.c.a)</w:t>
      </w:r>
      <w:r w:rsidR="00B43DE0">
        <w:t>.</w:t>
      </w:r>
    </w:p>
    <w:p w:rsidR="00C77245" w:rsidRDefault="00C77245" w:rsidP="00CD0B21">
      <w:pPr>
        <w:pStyle w:val="Prrafodelista"/>
        <w:ind w:left="0" w:firstLine="284"/>
        <w:jc w:val="both"/>
      </w:pPr>
    </w:p>
    <w:p w:rsidR="00C77245" w:rsidRPr="00CD0B21" w:rsidRDefault="00C77245" w:rsidP="00C77245">
      <w:pPr>
        <w:pStyle w:val="Prrafodelista"/>
        <w:ind w:left="0" w:firstLine="284"/>
        <w:jc w:val="both"/>
      </w:pPr>
      <w:r>
        <w:t>.</w:t>
      </w:r>
      <m:oMath>
        <m:r>
          <w:rPr>
            <w:rFonts w:ascii="Cambria Math" w:hAnsi="Cambria Math"/>
          </w:rPr>
          <m:t>H(mm.c.a)=</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m:t>
        </m:r>
        <m:sSub>
          <m:sSubPr>
            <m:ctrlPr>
              <w:rPr>
                <w:rFonts w:ascii="Cambria Math" w:hAnsi="Cambria Math"/>
                <w:i/>
              </w:rPr>
            </m:ctrlPr>
          </m:sSubPr>
          <m:e>
            <m:r>
              <w:rPr>
                <w:rFonts w:ascii="Cambria Math" w:hAnsi="Cambria Math"/>
              </w:rPr>
              <m:t>γ</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γ</m:t>
            </m:r>
          </m:e>
          <m:sub>
            <m:r>
              <m:rPr>
                <m:sty m:val="p"/>
              </m:rPr>
              <w:rPr>
                <w:rFonts w:ascii="Cambria Math" w:hAnsi="Cambria Math"/>
              </w:rPr>
              <m:t>g</m:t>
            </m:r>
          </m:sub>
        </m:sSub>
        <m:r>
          <w:rPr>
            <w:rFonts w:ascii="Cambria Math" w:hAnsi="Cambria Math"/>
          </w:rPr>
          <m:t>) (kg/</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cs="Simplex"/>
          </w:rPr>
          <m:t>)</m:t>
        </m:r>
      </m:oMath>
    </w:p>
    <w:p w:rsidR="00CD0B21" w:rsidRDefault="00CD0B21" w:rsidP="00CD0B21">
      <w:pPr>
        <w:jc w:val="both"/>
      </w:pPr>
    </w:p>
    <w:p w:rsidR="00CD0B21" w:rsidRPr="00CD0B21" w:rsidRDefault="00C77245" w:rsidP="00C77245">
      <w:pPr>
        <w:jc w:val="center"/>
      </w:pPr>
      <w:r>
        <w:rPr>
          <w:noProof/>
          <w:lang w:val="es-AR" w:eastAsia="es-AR"/>
        </w:rPr>
        <w:lastRenderedPageBreak/>
        <w:drawing>
          <wp:inline distT="0" distB="0" distL="0" distR="0">
            <wp:extent cx="3642058" cy="3171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735" cy="3175290"/>
                    </a:xfrm>
                    <a:prstGeom prst="rect">
                      <a:avLst/>
                    </a:prstGeom>
                    <a:noFill/>
                    <a:ln>
                      <a:noFill/>
                    </a:ln>
                  </pic:spPr>
                </pic:pic>
              </a:graphicData>
            </a:graphic>
          </wp:inline>
        </w:drawing>
      </w:r>
    </w:p>
    <w:p w:rsidR="00C77245" w:rsidRDefault="00C77245" w:rsidP="00C77245">
      <w:pPr>
        <w:ind w:firstLine="284"/>
        <w:jc w:val="both"/>
      </w:pPr>
      <m:oMath>
        <m:r>
          <w:rPr>
            <w:rFonts w:ascii="Cambria Math" w:hAnsi="Cambria Math"/>
          </w:rPr>
          <m:t>(1.kg/cm</m:t>
        </m:r>
        <m:r>
          <w:rPr>
            <w:rFonts w:ascii="Cambria Math" w:hAnsi="Cambria Math" w:cs="Simplex"/>
          </w:rPr>
          <m:t xml:space="preserve">²) </m:t>
        </m:r>
      </m:oMath>
      <w:r>
        <w:t>= 1 (mm.c.a)</w:t>
      </w:r>
    </w:p>
    <w:p w:rsidR="00C77245" w:rsidRDefault="00C77245" w:rsidP="00C77245">
      <w:pPr>
        <w:ind w:firstLine="284"/>
      </w:pPr>
      <w:r>
        <w:t>En la ecuación anterior:</w:t>
      </w:r>
    </w:p>
    <w:p w:rsidR="00C77245" w:rsidRPr="00CD0B21" w:rsidRDefault="00C77245" w:rsidP="00C77245">
      <w:pPr>
        <w:ind w:firstLine="284"/>
      </w:pPr>
      <w:r w:rsidRPr="00CD0B21">
        <w:rPr>
          <w:color w:val="FFFFFF" w:themeColor="background1"/>
        </w:rPr>
        <w:t>.</w:t>
      </w:r>
      <m:oMath>
        <m:sSub>
          <m:sSubPr>
            <m:ctrlPr>
              <w:rPr>
                <w:rFonts w:ascii="Cambria Math" w:hAnsi="Cambria Math"/>
              </w:rPr>
            </m:ctrlPr>
          </m:sSubPr>
          <m:e>
            <m:r>
              <w:rPr>
                <w:rFonts w:ascii="Cambria Math" w:hAnsi="Cambria Math"/>
              </w:rPr>
              <m:t>H</m:t>
            </m:r>
          </m:e>
          <m:sub>
            <m:r>
              <w:rPr>
                <w:rFonts w:ascii="Cambria Math" w:hAnsi="Cambria Math"/>
              </w:rPr>
              <m:t>C</m:t>
            </m:r>
          </m:sub>
        </m:sSub>
        <m:r>
          <m:rPr>
            <m:sty m:val="p"/>
          </m:rPr>
          <w:rPr>
            <w:rFonts w:ascii="Cambria Math" w:hAnsi="Cambria Math"/>
          </w:rPr>
          <m:t>=</m:t>
        </m:r>
        <m:r>
          <w:rPr>
            <w:rFonts w:ascii="Cambria Math" w:hAnsi="Cambria Math"/>
          </w:rPr>
          <m:t>altura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la</m:t>
        </m:r>
        <m:r>
          <m:rPr>
            <m:sty m:val="p"/>
          </m:rPr>
          <w:rPr>
            <w:rFonts w:ascii="Cambria Math" w:hAnsi="Cambria Math"/>
          </w:rPr>
          <m:t xml:space="preserve"> </m:t>
        </m:r>
        <m:r>
          <w:rPr>
            <w:rFonts w:ascii="Cambria Math" w:hAnsi="Cambria Math"/>
          </w:rPr>
          <m:t>chimenea</m:t>
        </m:r>
        <m:r>
          <m:rPr>
            <m:sty m:val="p"/>
          </m:rPr>
          <w:rPr>
            <w:rFonts w:ascii="Cambria Math" w:hAnsi="Cambria Math"/>
          </w:rPr>
          <m:t xml:space="preserve"> (</m:t>
        </m:r>
        <m:r>
          <w:rPr>
            <w:rFonts w:ascii="Cambria Math" w:hAnsi="Cambria Math"/>
          </w:rPr>
          <m:t>m</m:t>
        </m:r>
        <m:r>
          <m:rPr>
            <m:sty m:val="p"/>
          </m:rPr>
          <w:rPr>
            <w:rFonts w:ascii="Cambria Math" w:hAnsi="Cambria Math"/>
          </w:rPr>
          <m:t>)</m:t>
        </m:r>
      </m:oMath>
    </w:p>
    <w:p w:rsidR="00C77245" w:rsidRDefault="000831F4" w:rsidP="00C77245">
      <w:pPr>
        <w:ind w:firstLine="284"/>
        <w:jc w:val="both"/>
      </w:pPr>
      <m:oMath>
        <m:sSub>
          <m:sSubPr>
            <m:ctrlPr>
              <w:rPr>
                <w:rFonts w:ascii="Cambria Math" w:hAnsi="Cambria Math"/>
                <w:i/>
              </w:rPr>
            </m:ctrlPr>
          </m:sSubPr>
          <m:e>
            <m:r>
              <w:rPr>
                <w:rFonts w:ascii="Cambria Math" w:hAnsi="Cambria Math"/>
              </w:rPr>
              <m:t>γ</m:t>
            </m:r>
          </m:e>
          <m:sub>
            <m:r>
              <m:rPr>
                <m:sty m:val="p"/>
              </m:rPr>
              <w:rPr>
                <w:rFonts w:ascii="Cambria Math" w:hAnsi="Cambria Math"/>
              </w:rPr>
              <m:t>a</m:t>
            </m:r>
          </m:sub>
        </m:sSub>
        <m:r>
          <w:rPr>
            <w:rFonts w:ascii="Cambria Math" w:hAnsi="Cambria Math"/>
          </w:rPr>
          <m:t>=</m:t>
        </m:r>
      </m:oMath>
      <w:r w:rsidR="00C77245">
        <w:t xml:space="preserve"> Peso específico del aire</w:t>
      </w:r>
    </w:p>
    <w:p w:rsidR="00D21945" w:rsidRDefault="000831F4" w:rsidP="00B0139C">
      <w:pPr>
        <w:ind w:firstLine="284"/>
        <w:jc w:val="both"/>
        <w:rPr>
          <w:snapToGrid w:val="0"/>
          <w:color w:val="000000"/>
          <w:w w:val="0"/>
          <w:sz w:val="0"/>
          <w:szCs w:val="0"/>
          <w:u w:color="000000"/>
          <w:bdr w:val="none" w:sz="0" w:space="0" w:color="000000"/>
          <w:shd w:val="clear" w:color="000000" w:fill="000000"/>
          <w:lang w:val="x-none" w:eastAsia="x-none" w:bidi="x-none"/>
        </w:rPr>
      </w:pPr>
      <m:oMath>
        <m:sSub>
          <m:sSubPr>
            <m:ctrlPr>
              <w:rPr>
                <w:rFonts w:ascii="Cambria Math" w:hAnsi="Cambria Math"/>
                <w:i/>
              </w:rPr>
            </m:ctrlPr>
          </m:sSubPr>
          <m:e>
            <m:r>
              <w:rPr>
                <w:rFonts w:ascii="Cambria Math" w:hAnsi="Cambria Math"/>
              </w:rPr>
              <m:t>γ</m:t>
            </m:r>
          </m:e>
          <m:sub>
            <m:r>
              <m:rPr>
                <m:sty m:val="p"/>
              </m:rPr>
              <w:rPr>
                <w:rFonts w:ascii="Cambria Math" w:hAnsi="Cambria Math"/>
              </w:rPr>
              <m:t>g</m:t>
            </m:r>
          </m:sub>
        </m:sSub>
        <m:r>
          <w:rPr>
            <w:rFonts w:ascii="Cambria Math" w:hAnsi="Cambria Math"/>
          </w:rPr>
          <m:t>=</m:t>
        </m:r>
      </m:oMath>
      <w:r w:rsidR="00C77245">
        <w:t xml:space="preserve"> Peso específico de los humos</w:t>
      </w:r>
      <w:r w:rsidR="008D0B50" w:rsidRPr="008D0B50">
        <w:rPr>
          <w:snapToGrid w:val="0"/>
          <w:color w:val="000000"/>
          <w:w w:val="0"/>
          <w:sz w:val="0"/>
          <w:szCs w:val="0"/>
          <w:u w:color="000000"/>
          <w:bdr w:val="none" w:sz="0" w:space="0" w:color="000000"/>
          <w:shd w:val="clear" w:color="000000" w:fill="000000"/>
          <w:lang w:val="x-none" w:eastAsia="x-none" w:bidi="x-none"/>
        </w:rPr>
        <w:t xml:space="preserve"> </w:t>
      </w: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r>
        <w:rPr>
          <w:noProof/>
          <w:lang w:val="es-AR" w:eastAsia="es-AR"/>
        </w:rPr>
        <w:drawing>
          <wp:anchor distT="0" distB="0" distL="114300" distR="114300" simplePos="0" relativeHeight="251664384" behindDoc="0" locked="0" layoutInCell="1" allowOverlap="1" wp14:anchorId="5DE069C2" wp14:editId="05461704">
            <wp:simplePos x="0" y="0"/>
            <wp:positionH relativeFrom="page">
              <wp:posOffset>1381125</wp:posOffset>
            </wp:positionH>
            <wp:positionV relativeFrom="paragraph">
              <wp:posOffset>13335</wp:posOffset>
            </wp:positionV>
            <wp:extent cx="4610735" cy="3656330"/>
            <wp:effectExtent l="0" t="0" r="0" b="127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735" cy="365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r w:rsidRPr="00B0139C">
        <w:rPr>
          <w:noProof/>
          <w:snapToGrid w:val="0"/>
          <w:color w:val="000000"/>
          <w:w w:val="0"/>
          <w:sz w:val="0"/>
          <w:szCs w:val="0"/>
          <w:u w:color="000000"/>
          <w:bdr w:val="none" w:sz="0" w:space="0" w:color="000000"/>
          <w:shd w:val="clear" w:color="000000" w:fill="000000"/>
          <w:lang w:val="es-AR" w:eastAsia="es-AR"/>
        </w:rPr>
        <mc:AlternateContent>
          <mc:Choice Requires="wps">
            <w:drawing>
              <wp:anchor distT="45720" distB="45720" distL="114300" distR="114300" simplePos="0" relativeHeight="251666432" behindDoc="0" locked="0" layoutInCell="1" allowOverlap="1">
                <wp:simplePos x="0" y="0"/>
                <wp:positionH relativeFrom="margin">
                  <wp:align>center</wp:align>
                </wp:positionH>
                <wp:positionV relativeFrom="paragraph">
                  <wp:posOffset>-255256</wp:posOffset>
                </wp:positionV>
                <wp:extent cx="2360930" cy="255905"/>
                <wp:effectExtent l="0" t="0" r="13335" b="1079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905"/>
                        </a:xfrm>
                        <a:prstGeom prst="rect">
                          <a:avLst/>
                        </a:prstGeom>
                        <a:solidFill>
                          <a:srgbClr val="FFFFFF"/>
                        </a:solidFill>
                        <a:ln w="9525">
                          <a:solidFill>
                            <a:schemeClr val="bg1"/>
                          </a:solidFill>
                          <a:miter lim="800000"/>
                          <a:headEnd/>
                          <a:tailEnd/>
                        </a:ln>
                      </wps:spPr>
                      <wps:txbx>
                        <w:txbxContent>
                          <w:p w:rsidR="000831F4" w:rsidRPr="00EE2333" w:rsidRDefault="000831F4" w:rsidP="00B0139C">
                            <w:pPr>
                              <w:jc w:val="center"/>
                              <w:rPr>
                                <w:b/>
                              </w:rPr>
                            </w:pPr>
                            <w:r w:rsidRPr="00EE2333">
                              <w:rPr>
                                <w:b/>
                              </w:rPr>
                              <w:t>Imagen de Chimenea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20.1pt;width:185.9pt;height:20.15pt;z-index:2516664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" strokecolor="white [3212]">
                <v:textbox>
                  <w:txbxContent>
                    <w:p w:rsidR="000831F4" w:rsidRPr="00EE2333" w:rsidRDefault="000831F4" w:rsidP="00B0139C">
                      <w:pPr>
                        <w:jc w:val="center"/>
                        <w:rPr>
                          <w:b/>
                        </w:rPr>
                      </w:pPr>
                      <w:r w:rsidRPr="00EE2333">
                        <w:rPr>
                          <w:b/>
                        </w:rPr>
                        <w:t>Imagen de Chimenea</w:t>
                      </w:r>
                    </w:p>
                  </w:txbxContent>
                </v:textbox>
                <w10:wrap type="square" anchorx="margin"/>
              </v:shape>
            </w:pict>
          </mc:Fallback>
        </mc:AlternateContent>
      </w: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r w:rsidRPr="008D0B50">
        <w:rPr>
          <w:noProof/>
          <w:lang w:val="es-AR" w:eastAsia="es-AR"/>
        </w:rPr>
        <w:drawing>
          <wp:anchor distT="0" distB="0" distL="114300" distR="114300" simplePos="0" relativeHeight="251662336" behindDoc="0" locked="0" layoutInCell="1" allowOverlap="1">
            <wp:simplePos x="0" y="0"/>
            <wp:positionH relativeFrom="column">
              <wp:posOffset>153670</wp:posOffset>
            </wp:positionH>
            <wp:positionV relativeFrom="paragraph">
              <wp:posOffset>9525</wp:posOffset>
            </wp:positionV>
            <wp:extent cx="5340350" cy="6163945"/>
            <wp:effectExtent l="0" t="0" r="0" b="8255"/>
            <wp:wrapTopAndBottom/>
            <wp:docPr id="4" name="Imagen 4" descr="C:\Users\Usuario\Desktop\Maquinas Termicas 2020\Varios 2020\Figura-3-Levantamiento-del-estado-teorico-y-actual-de-la-chimenea-industrial-y-zonas-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Maquinas Termicas 2020\Varios 2020\Figura-3-Levantamiento-del-estado-teorico-y-actual-de-la-chimenea-industrial-y-zonas-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0" cy="616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r w:rsidRPr="00B0139C">
        <w:rPr>
          <w:noProof/>
          <w:snapToGrid w:val="0"/>
          <w:color w:val="000000"/>
          <w:w w:val="0"/>
          <w:sz w:val="0"/>
          <w:szCs w:val="0"/>
          <w:u w:color="000000"/>
          <w:bdr w:val="none" w:sz="0" w:space="0" w:color="000000"/>
          <w:shd w:val="clear" w:color="000000" w:fill="000000"/>
          <w:lang w:val="es-AR" w:eastAsia="es-AR"/>
        </w:rPr>
        <mc:AlternateContent>
          <mc:Choice Requires="wps">
            <w:drawing>
              <wp:anchor distT="45720" distB="45720" distL="114300" distR="114300" simplePos="0" relativeHeight="251668480" behindDoc="0" locked="0" layoutInCell="1" allowOverlap="1" wp14:anchorId="0F2A51B3" wp14:editId="658D0B54">
                <wp:simplePos x="0" y="0"/>
                <wp:positionH relativeFrom="margin">
                  <wp:posOffset>1663240</wp:posOffset>
                </wp:positionH>
                <wp:positionV relativeFrom="paragraph">
                  <wp:posOffset>13267</wp:posOffset>
                </wp:positionV>
                <wp:extent cx="2360930" cy="255905"/>
                <wp:effectExtent l="0" t="0" r="13335" b="1079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905"/>
                        </a:xfrm>
                        <a:prstGeom prst="rect">
                          <a:avLst/>
                        </a:prstGeom>
                        <a:solidFill>
                          <a:srgbClr val="FFFFFF"/>
                        </a:solidFill>
                        <a:ln w="9525">
                          <a:solidFill>
                            <a:schemeClr val="bg1"/>
                          </a:solidFill>
                          <a:miter lim="800000"/>
                          <a:headEnd/>
                          <a:tailEnd/>
                        </a:ln>
                      </wps:spPr>
                      <wps:txbx>
                        <w:txbxContent>
                          <w:p w:rsidR="000831F4" w:rsidRPr="00EE2333" w:rsidRDefault="000831F4" w:rsidP="00B0139C">
                            <w:pPr>
                              <w:jc w:val="center"/>
                              <w:rPr>
                                <w:b/>
                              </w:rPr>
                            </w:pPr>
                            <w:r w:rsidRPr="00EE2333">
                              <w:rPr>
                                <w:b/>
                              </w:rPr>
                              <w:t>Gráficos de Chimeneas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2A51B3" id="_x0000_s1027" type="#_x0000_t202" style="position:absolute;left:0;text-align:left;margin-left:130.95pt;margin-top:1.05pt;width:185.9pt;height:20.15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" strokecolor="white [3212]">
                <v:textbox>
                  <w:txbxContent>
                    <w:p w:rsidR="000831F4" w:rsidRPr="00EE2333" w:rsidRDefault="000831F4" w:rsidP="00B0139C">
                      <w:pPr>
                        <w:jc w:val="center"/>
                        <w:rPr>
                          <w:b/>
                        </w:rPr>
                      </w:pPr>
                      <w:r w:rsidRPr="00EE2333">
                        <w:rPr>
                          <w:b/>
                        </w:rPr>
                        <w:t>Gráficos de Chimeneas</w:t>
                      </w:r>
                    </w:p>
                  </w:txbxContent>
                </v:textbox>
                <w10:wrap type="square" anchorx="margin"/>
              </v:shape>
            </w:pict>
          </mc:Fallback>
        </mc:AlternateContent>
      </w: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B0139C" w:rsidRDefault="00B0139C" w:rsidP="00B0139C">
      <w:pPr>
        <w:ind w:firstLine="284"/>
        <w:jc w:val="both"/>
        <w:rPr>
          <w:snapToGrid w:val="0"/>
          <w:color w:val="000000"/>
          <w:w w:val="0"/>
          <w:sz w:val="0"/>
          <w:szCs w:val="0"/>
          <w:u w:color="000000"/>
          <w:bdr w:val="none" w:sz="0" w:space="0" w:color="000000"/>
          <w:shd w:val="clear" w:color="000000" w:fill="000000"/>
          <w:lang w:val="x-none" w:eastAsia="x-none" w:bidi="x-none"/>
        </w:rPr>
      </w:pPr>
    </w:p>
    <w:p w:rsidR="00D21945" w:rsidRDefault="00D21945" w:rsidP="00B0139C">
      <w:pPr>
        <w:pStyle w:val="Prrafodelista"/>
        <w:ind w:left="0" w:firstLine="284"/>
        <w:jc w:val="both"/>
      </w:pPr>
      <w:r>
        <w:t>En el tiro natural la necesidad de lograr la suficiente depresión para el tiraje oblig</w:t>
      </w:r>
      <w:r w:rsidR="00B0139C">
        <w:t>a</w:t>
      </w:r>
      <w:r>
        <w:t xml:space="preserve"> a que la chimenea teng</w:t>
      </w:r>
      <w:r w:rsidR="00B0139C">
        <w:t>a</w:t>
      </w:r>
      <w:r>
        <w:t xml:space="preserve"> </w:t>
      </w:r>
      <w:r w:rsidR="00B0139C">
        <w:t>una gran</w:t>
      </w:r>
      <w:r>
        <w:t xml:space="preserve"> altura </w:t>
      </w:r>
      <w:r w:rsidR="0011720A">
        <w:t>(60</w:t>
      </w:r>
      <w:r>
        <w:t>-70 m)</w:t>
      </w:r>
    </w:p>
    <w:p w:rsidR="009804CC" w:rsidRDefault="009804CC" w:rsidP="00E504EA">
      <w:pPr>
        <w:pStyle w:val="Prrafodelista"/>
        <w:ind w:left="0" w:firstLine="284"/>
        <w:jc w:val="both"/>
      </w:pPr>
    </w:p>
    <w:p w:rsidR="009804CC" w:rsidRDefault="009804CC" w:rsidP="00E504EA">
      <w:pPr>
        <w:pStyle w:val="Prrafodelista"/>
        <w:ind w:left="0" w:firstLine="284"/>
        <w:jc w:val="both"/>
      </w:pPr>
    </w:p>
    <w:p w:rsidR="00B0139C" w:rsidRDefault="00B0139C" w:rsidP="00E504EA">
      <w:pPr>
        <w:pStyle w:val="Prrafodelista"/>
        <w:ind w:left="0" w:firstLine="284"/>
        <w:jc w:val="both"/>
      </w:pPr>
    </w:p>
    <w:p w:rsidR="009804CC" w:rsidRDefault="00D21945" w:rsidP="00E504EA">
      <w:pPr>
        <w:pStyle w:val="Prrafodelista"/>
        <w:ind w:left="0" w:firstLine="284"/>
        <w:jc w:val="both"/>
      </w:pPr>
      <w:r>
        <w:lastRenderedPageBreak/>
        <w:t xml:space="preserve">b). TIRO ARTIFICIAL: Cuando la </w:t>
      </w:r>
      <w:r w:rsidR="0007411A">
        <w:t xml:space="preserve">circulación de los humos en la instalación se logra además del provocador por la chimenea, en este caso de baja altura, por otros medios el TIRO se denomina artificial. Es el sistema que se utiliza actualmente por que el diseño de los generadores modernos ofrece mayor resistencia a la circulación de los humos. Normalmente se utiliza, </w:t>
      </w:r>
      <w:r w:rsidR="0011720A">
        <w:t>para</w:t>
      </w:r>
      <w:r w:rsidR="0007411A">
        <w:t xml:space="preserve"> lograr mayor tiraje son los ventiladores. Según las condiciones del tiro artificial, el mismo puede ser:</w:t>
      </w:r>
    </w:p>
    <w:p w:rsidR="0007411A" w:rsidRDefault="0007411A" w:rsidP="00E504EA">
      <w:pPr>
        <w:pStyle w:val="Prrafodelista"/>
        <w:ind w:left="0" w:firstLine="284"/>
        <w:jc w:val="both"/>
      </w:pPr>
      <w:r>
        <w:t>a). Forzado.</w:t>
      </w:r>
    </w:p>
    <w:p w:rsidR="0007411A" w:rsidRDefault="0007411A" w:rsidP="00E504EA">
      <w:pPr>
        <w:pStyle w:val="Prrafodelista"/>
        <w:ind w:left="0" w:firstLine="284"/>
        <w:jc w:val="both"/>
      </w:pPr>
      <w:r>
        <w:t>b). Inducido y.</w:t>
      </w:r>
    </w:p>
    <w:p w:rsidR="0007411A" w:rsidRDefault="0007411A" w:rsidP="00E504EA">
      <w:pPr>
        <w:pStyle w:val="Prrafodelista"/>
        <w:ind w:left="0" w:firstLine="284"/>
        <w:jc w:val="both"/>
      </w:pPr>
      <w:r>
        <w:t>c). Equilibrado</w:t>
      </w:r>
    </w:p>
    <w:p w:rsidR="0007411A" w:rsidRDefault="0007411A" w:rsidP="00E504EA">
      <w:pPr>
        <w:pStyle w:val="Prrafodelista"/>
        <w:ind w:left="0" w:firstLine="284"/>
        <w:jc w:val="both"/>
      </w:pPr>
    </w:p>
    <w:p w:rsidR="0007411A" w:rsidRDefault="0007411A" w:rsidP="00E504EA">
      <w:pPr>
        <w:pStyle w:val="Prrafodelista"/>
        <w:ind w:left="0" w:firstLine="284"/>
        <w:jc w:val="both"/>
      </w:pPr>
      <w:r>
        <w:t>a). Forzado, soplado o de inyección: Cuanto se inyecta aire al hogar a una presión mayor de 30 m.c.a.</w:t>
      </w:r>
    </w:p>
    <w:p w:rsidR="0007411A" w:rsidRDefault="0007411A" w:rsidP="00E504EA">
      <w:pPr>
        <w:pStyle w:val="Prrafodelista"/>
        <w:ind w:left="0" w:firstLine="284"/>
        <w:jc w:val="both"/>
      </w:pPr>
      <w:r>
        <w:t>b). Inducido o por aspiración: cuando los gases de combustión son aspirados provocando en el hogar una depresión mayor de 25 m.c.a.</w:t>
      </w:r>
    </w:p>
    <w:p w:rsidR="0007411A" w:rsidRDefault="0007411A" w:rsidP="00E504EA">
      <w:pPr>
        <w:pStyle w:val="Prrafodelista"/>
        <w:ind w:left="0" w:firstLine="284"/>
        <w:jc w:val="both"/>
      </w:pPr>
      <w:r>
        <w:t xml:space="preserve">c). Equilibrado: cuando el tiraje es provocado por una mezcla de los dos sistemas anteriores. Se considera que en este caso el hogar </w:t>
      </w:r>
      <w:r w:rsidR="00331401">
        <w:t>está</w:t>
      </w:r>
      <w:r>
        <w:t xml:space="preserve"> en estado de equilibrio. En la </w:t>
      </w:r>
      <w:r w:rsidR="00331401">
        <w:t>práctica</w:t>
      </w:r>
      <w:r>
        <w:t xml:space="preserve"> es conveniente un</w:t>
      </w:r>
      <w:r w:rsidR="00331401">
        <w:t>a</w:t>
      </w:r>
      <w:r>
        <w:t xml:space="preserve"> depresión de 3-4 mm.c.a.</w:t>
      </w:r>
    </w:p>
    <w:p w:rsidR="0007411A" w:rsidRDefault="0007411A" w:rsidP="00E504EA">
      <w:pPr>
        <w:pStyle w:val="Prrafodelista"/>
        <w:ind w:left="0" w:firstLine="284"/>
        <w:jc w:val="both"/>
      </w:pPr>
    </w:p>
    <w:p w:rsidR="009804CC" w:rsidRDefault="00B94689" w:rsidP="00E504EA">
      <w:pPr>
        <w:pStyle w:val="Prrafodelista"/>
        <w:ind w:left="0" w:firstLine="284"/>
        <w:jc w:val="both"/>
      </w:pPr>
      <w:r>
        <w:t>En cualquier de los tres sistemas se debe tener presente que la presión en el hogar puede ser:</w:t>
      </w:r>
    </w:p>
    <w:p w:rsidR="00B94689" w:rsidRDefault="00B94689" w:rsidP="003F23AE">
      <w:pPr>
        <w:pStyle w:val="Prrafodelista"/>
        <w:numPr>
          <w:ilvl w:val="0"/>
          <w:numId w:val="17"/>
        </w:numPr>
        <w:ind w:left="0" w:firstLine="284"/>
        <w:jc w:val="both"/>
      </w:pPr>
      <w:r>
        <w:t>Positiva cuando es mayor que la atmosférica.</w:t>
      </w:r>
    </w:p>
    <w:p w:rsidR="00B94689" w:rsidRDefault="00B94689" w:rsidP="003F23AE">
      <w:pPr>
        <w:pStyle w:val="Prrafodelista"/>
        <w:numPr>
          <w:ilvl w:val="0"/>
          <w:numId w:val="17"/>
        </w:numPr>
        <w:ind w:left="0" w:firstLine="284"/>
        <w:jc w:val="both"/>
      </w:pPr>
      <w:r>
        <w:t>Negativa cuando es menor que la atmosférica.</w:t>
      </w:r>
    </w:p>
    <w:p w:rsidR="00B94689" w:rsidRDefault="00B94689" w:rsidP="003F23AE">
      <w:pPr>
        <w:pStyle w:val="Prrafodelista"/>
        <w:numPr>
          <w:ilvl w:val="0"/>
          <w:numId w:val="17"/>
        </w:numPr>
        <w:ind w:left="0" w:firstLine="284"/>
        <w:jc w:val="both"/>
      </w:pPr>
      <w:r>
        <w:t>Equilibrada cuando es prácticamente igual a la atmosférica.</w:t>
      </w:r>
    </w:p>
    <w:p w:rsidR="00B94689" w:rsidRDefault="00B94689" w:rsidP="00E504EA">
      <w:pPr>
        <w:pStyle w:val="Prrafodelista"/>
        <w:ind w:left="0" w:firstLine="284"/>
        <w:jc w:val="both"/>
      </w:pPr>
    </w:p>
    <w:p w:rsidR="00B94689" w:rsidRDefault="00B94689" w:rsidP="00E504EA">
      <w:pPr>
        <w:pStyle w:val="Prrafodelista"/>
        <w:ind w:left="0" w:firstLine="284"/>
        <w:jc w:val="both"/>
      </w:pPr>
      <w:r>
        <w:t xml:space="preserve">Si la </w:t>
      </w:r>
      <w:r w:rsidR="00513829">
        <w:t>presión</w:t>
      </w:r>
      <w:r>
        <w:t xml:space="preserve"> es positiva puede ocurrir que se produzca retroceso de lama por la/</w:t>
      </w:r>
      <w:r w:rsidR="00513829">
        <w:t>s puerta/s del hogar y eventuales fisuras en la mampostería. Cuando ello ocurre se dice comúnmente que el “Hogar Sopla”, disminuyendo su rendimiento.</w:t>
      </w:r>
    </w:p>
    <w:p w:rsidR="00513829" w:rsidRDefault="00513829" w:rsidP="00E504EA">
      <w:pPr>
        <w:pStyle w:val="Prrafodelista"/>
        <w:ind w:left="0" w:firstLine="284"/>
        <w:jc w:val="both"/>
      </w:pPr>
      <w:r>
        <w:t>Si es negativa, se produce el efecto contrario, penetrando el aire al hogar en mayor cantidad que la necesaria para la combustión, provocando disminución de la temperatura de llama.</w:t>
      </w:r>
    </w:p>
    <w:p w:rsidR="00513829" w:rsidRDefault="00C12E40" w:rsidP="00E504EA">
      <w:pPr>
        <w:pStyle w:val="Prrafodelista"/>
        <w:ind w:left="0" w:firstLine="284"/>
        <w:jc w:val="both"/>
      </w:pPr>
      <w:r>
        <w:t xml:space="preserve">Por tal motivo, en </w:t>
      </w:r>
      <w:r w:rsidR="000042E4">
        <w:t>la práctica</w:t>
      </w:r>
      <w:r>
        <w:t xml:space="preserve"> se debe arbitrar </w:t>
      </w:r>
      <w:r w:rsidR="000042E4">
        <w:t>las medidas necesarias para tender a una presión equilibrada o balanceada.</w:t>
      </w:r>
    </w:p>
    <w:p w:rsidR="003F23AE" w:rsidRDefault="003F23AE" w:rsidP="00E504EA">
      <w:pPr>
        <w:pStyle w:val="Prrafodelista"/>
        <w:ind w:left="0" w:firstLine="284"/>
        <w:jc w:val="both"/>
      </w:pPr>
    </w:p>
    <w:p w:rsidR="000042E4" w:rsidRDefault="000042E4" w:rsidP="00E504EA">
      <w:pPr>
        <w:pStyle w:val="Prrafodelista"/>
        <w:ind w:left="0" w:firstLine="284"/>
        <w:jc w:val="both"/>
      </w:pPr>
      <w:r>
        <w:t>Resumiendo:</w:t>
      </w:r>
    </w:p>
    <w:p w:rsidR="000042E4" w:rsidRDefault="000042E4" w:rsidP="00E504EA">
      <w:pPr>
        <w:pStyle w:val="Prrafodelista"/>
        <w:ind w:left="0" w:firstLine="284"/>
        <w:jc w:val="both"/>
      </w:pPr>
      <w:r>
        <w:t>El TIRO en un generador de vapor tiene por finalidad</w:t>
      </w:r>
    </w:p>
    <w:p w:rsidR="000042E4" w:rsidRDefault="000042E4" w:rsidP="00B0139C">
      <w:pPr>
        <w:pStyle w:val="Prrafodelista"/>
        <w:numPr>
          <w:ilvl w:val="0"/>
          <w:numId w:val="17"/>
        </w:numPr>
        <w:ind w:left="0" w:firstLine="284"/>
        <w:jc w:val="both"/>
      </w:pPr>
      <w:r>
        <w:t>Hacer llegar al hogar el aire necesario para la combustión</w:t>
      </w:r>
    </w:p>
    <w:p w:rsidR="000042E4" w:rsidRDefault="000042E4" w:rsidP="00B0139C">
      <w:pPr>
        <w:pStyle w:val="Prrafodelista"/>
        <w:numPr>
          <w:ilvl w:val="0"/>
          <w:numId w:val="17"/>
        </w:numPr>
        <w:ind w:left="0" w:firstLine="284"/>
        <w:jc w:val="both"/>
      </w:pPr>
      <w:r>
        <w:t xml:space="preserve">Obligar a los humos a recorrer los conductos de humos con velocidad </w:t>
      </w:r>
      <w:r w:rsidR="00B0139C">
        <w:t>conveniente</w:t>
      </w:r>
      <w:r>
        <w:t>.</w:t>
      </w:r>
    </w:p>
    <w:p w:rsidR="000042E4" w:rsidRDefault="000042E4" w:rsidP="00B0139C">
      <w:pPr>
        <w:pStyle w:val="Prrafodelista"/>
        <w:numPr>
          <w:ilvl w:val="0"/>
          <w:numId w:val="17"/>
        </w:numPr>
        <w:ind w:left="0" w:firstLine="284"/>
        <w:jc w:val="both"/>
      </w:pPr>
      <w:r>
        <w:t>Evacuarlos a una altura conveniente de la atmosfera, para que se produzcan inconvenientes ambientales que puedan afectar zonas habilitadas.</w:t>
      </w:r>
    </w:p>
    <w:p w:rsidR="000042E4" w:rsidRDefault="000042E4" w:rsidP="00E504EA">
      <w:pPr>
        <w:ind w:left="284" w:firstLine="284"/>
        <w:jc w:val="both"/>
      </w:pPr>
    </w:p>
    <w:p w:rsidR="0025279E" w:rsidRDefault="0025279E" w:rsidP="00E504EA">
      <w:pPr>
        <w:ind w:left="284" w:firstLine="284"/>
        <w:jc w:val="both"/>
      </w:pPr>
    </w:p>
    <w:p w:rsidR="0025279E" w:rsidRDefault="0025279E" w:rsidP="00E504EA">
      <w:pPr>
        <w:ind w:left="284" w:firstLine="284"/>
        <w:jc w:val="both"/>
      </w:pPr>
    </w:p>
    <w:p w:rsidR="0025279E" w:rsidRDefault="0025279E" w:rsidP="00E504EA">
      <w:pPr>
        <w:ind w:left="284" w:firstLine="284"/>
        <w:jc w:val="both"/>
      </w:pPr>
    </w:p>
    <w:p w:rsidR="0025279E" w:rsidRDefault="0025279E" w:rsidP="00E504EA">
      <w:pPr>
        <w:ind w:left="284" w:firstLine="284"/>
        <w:jc w:val="both"/>
      </w:pPr>
    </w:p>
    <w:p w:rsidR="0025279E" w:rsidRDefault="0025279E" w:rsidP="00E504EA">
      <w:pPr>
        <w:ind w:left="284" w:firstLine="284"/>
        <w:jc w:val="both"/>
      </w:pPr>
    </w:p>
    <w:p w:rsidR="0025279E" w:rsidRDefault="0025279E" w:rsidP="00E504EA">
      <w:pPr>
        <w:ind w:left="284" w:firstLine="284"/>
        <w:jc w:val="both"/>
      </w:pPr>
    </w:p>
    <w:p w:rsidR="000042E4" w:rsidRDefault="00ED1492" w:rsidP="00E504EA">
      <w:pPr>
        <w:ind w:left="284" w:firstLine="284"/>
        <w:jc w:val="both"/>
      </w:pPr>
      <w:r>
        <w:lastRenderedPageBreak/>
        <w:t>7.2</w:t>
      </w:r>
      <w:r w:rsidR="00C02F7D">
        <w:t>. PERDIDA</w:t>
      </w:r>
      <w:r w:rsidR="00B81165">
        <w:t xml:space="preserve"> DE CARGA A TR</w:t>
      </w:r>
      <w:r w:rsidR="00C02F7D">
        <w:t>A</w:t>
      </w:r>
      <w:r w:rsidR="00B81165">
        <w:t>VES DEL SISTEMA:</w:t>
      </w:r>
    </w:p>
    <w:p w:rsidR="000042E4" w:rsidRDefault="003A0A5C" w:rsidP="00E504EA">
      <w:pPr>
        <w:pStyle w:val="Prrafodelista"/>
        <w:ind w:left="0" w:firstLine="284"/>
        <w:jc w:val="both"/>
      </w:pPr>
      <w:r>
        <w:t>En el sistema de circulación de los humos que prácticamente comienzan en el hogar y terminan en la entrada (boca) de la chimenea, los mismos encuentran diversos tipos de resistencia que se oponen a su desplazamiento. El efecto del tiro debe ser suficiente para vencer las mismas y cumplir con su finalidad.</w:t>
      </w:r>
    </w:p>
    <w:p w:rsidR="003A0A5C" w:rsidRDefault="003A0A5C" w:rsidP="00E504EA">
      <w:pPr>
        <w:pStyle w:val="Prrafodelista"/>
        <w:ind w:left="0" w:firstLine="284"/>
        <w:jc w:val="both"/>
      </w:pPr>
      <w:r>
        <w:t xml:space="preserve">Para determinar estas </w:t>
      </w:r>
      <w:r w:rsidR="0011720A">
        <w:t>pérdidas</w:t>
      </w:r>
      <w:r>
        <w:t xml:space="preserve"> se han desarrollado varios métodos de </w:t>
      </w:r>
      <w:r w:rsidR="0011720A">
        <w:t>cálculo</w:t>
      </w:r>
      <w:r>
        <w:t xml:space="preserve"> que requieren un gran </w:t>
      </w:r>
      <w:r w:rsidR="0011720A">
        <w:t>número</w:t>
      </w:r>
      <w:r>
        <w:t xml:space="preserve"> de operaciones, utilizando factores que si bien pueden ser evaluados, son difíciles de determinar. Además, tiene el inconveniente que </w:t>
      </w:r>
      <w:r w:rsidR="0011720A">
        <w:t>está</w:t>
      </w:r>
      <w:r>
        <w:t xml:space="preserve"> referidos a sistemas que queman combustibles sólidos. Por tal motivo, actualmente es más común determinar la “pérdida de carga” en base a balances de energía.</w:t>
      </w:r>
    </w:p>
    <w:p w:rsidR="003A0A5C" w:rsidRDefault="003A0A5C" w:rsidP="00E504EA">
      <w:pPr>
        <w:pStyle w:val="Prrafodelista"/>
        <w:ind w:left="0" w:firstLine="284"/>
        <w:jc w:val="both"/>
      </w:pPr>
      <w:r>
        <w:t xml:space="preserve">Esquemáticamente, el sistema por donde debe circular el aire necesario para la combustión y los humos que se producen lo podemos </w:t>
      </w:r>
      <w:r w:rsidR="0011720A">
        <w:t>indicar</w:t>
      </w:r>
      <w:r>
        <w:t xml:space="preserve"> de la siguiente manera:</w:t>
      </w:r>
    </w:p>
    <w:p w:rsidR="002715FF" w:rsidRPr="0025279E" w:rsidRDefault="002715FF" w:rsidP="00870B01">
      <w:pPr>
        <w:jc w:val="both"/>
        <w:rPr>
          <w:sz w:val="8"/>
          <w:szCs w:val="8"/>
        </w:rPr>
      </w:pPr>
    </w:p>
    <w:p w:rsidR="003A0A5C" w:rsidRDefault="00870B01" w:rsidP="00E504EA">
      <w:pPr>
        <w:pStyle w:val="Prrafodelista"/>
        <w:ind w:left="0" w:firstLine="284"/>
        <w:jc w:val="both"/>
      </w:pPr>
      <w:r>
        <w:rPr>
          <w:noProof/>
          <w:color w:val="FF0000"/>
          <w:lang w:val="es-AR" w:eastAsia="es-AR"/>
        </w:rPr>
        <w:drawing>
          <wp:inline distT="0" distB="0" distL="0" distR="0">
            <wp:extent cx="5674995" cy="2395220"/>
            <wp:effectExtent l="0" t="0" r="1905"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995" cy="2395220"/>
                    </a:xfrm>
                    <a:prstGeom prst="rect">
                      <a:avLst/>
                    </a:prstGeom>
                    <a:noFill/>
                    <a:ln>
                      <a:noFill/>
                    </a:ln>
                  </pic:spPr>
                </pic:pic>
              </a:graphicData>
            </a:graphic>
          </wp:inline>
        </w:drawing>
      </w:r>
    </w:p>
    <w:p w:rsidR="003A0A5C" w:rsidRPr="0025279E" w:rsidRDefault="003A0A5C" w:rsidP="00E504EA">
      <w:pPr>
        <w:pStyle w:val="Prrafodelista"/>
        <w:ind w:left="0" w:firstLine="284"/>
        <w:jc w:val="both"/>
        <w:rPr>
          <w:sz w:val="8"/>
          <w:szCs w:val="8"/>
        </w:rPr>
      </w:pPr>
    </w:p>
    <w:p w:rsidR="003A0A5C" w:rsidRDefault="003A0A5C" w:rsidP="00E504EA">
      <w:pPr>
        <w:pStyle w:val="Prrafodelista"/>
        <w:ind w:left="0" w:firstLine="284"/>
        <w:jc w:val="both"/>
      </w:pPr>
      <w:r>
        <w:t xml:space="preserve">En (1) tendremos aire y en (2) mezcla de gases de combustión y aire en exceso. La mayor </w:t>
      </w:r>
      <w:r w:rsidR="0011720A">
        <w:t>pérdida</w:t>
      </w:r>
      <w:r>
        <w:t xml:space="preserve"> de carga que ofrece el sistema </w:t>
      </w:r>
      <w:r w:rsidR="0011720A">
        <w:t>está</w:t>
      </w:r>
      <w:r>
        <w:t xml:space="preserve"> comprendida entre la entrada del hogar y la de la chimenea (boca). Para evaluar las mismas, se </w:t>
      </w:r>
      <w:r w:rsidR="0011720A">
        <w:t>efectúa</w:t>
      </w:r>
      <w:r>
        <w:t xml:space="preserve"> un balance de energía entre los puntos (1) y (2). A tal efecto designamos.</w:t>
      </w:r>
    </w:p>
    <w:p w:rsidR="003A0A5C" w:rsidRDefault="000831F4" w:rsidP="00E504EA">
      <w:pPr>
        <w:pStyle w:val="Prrafodelista"/>
        <w:ind w:left="0" w:firstLine="284"/>
        <w:jc w:val="both"/>
      </w:pPr>
      <m:oMath>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oMath>
      <w:r w:rsidR="003A0A5C">
        <w:t xml:space="preserve"> </w:t>
      </w:r>
      <w:r w:rsidR="0011720A">
        <w:t>Altura</w:t>
      </w:r>
      <w:r w:rsidR="003A0A5C">
        <w:t xml:space="preserve"> de la chimenea (m)</w:t>
      </w:r>
    </w:p>
    <w:p w:rsidR="003A0A5C" w:rsidRDefault="000831F4" w:rsidP="00E504EA">
      <w:pPr>
        <w:pStyle w:val="Prrafodelista"/>
        <w:ind w:left="0" w:firstLine="284"/>
        <w:jc w:val="both"/>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oMath>
      <w:r w:rsidR="003A0A5C">
        <w:t xml:space="preserve"> </w:t>
      </w:r>
      <w:r w:rsidR="0011720A">
        <w:t>Diferencia</w:t>
      </w:r>
      <w:r w:rsidR="003A0A5C">
        <w:t xml:space="preserve"> de altura entre la entrada del hogar y la entrada de la chimenea, que </w:t>
      </w:r>
      <w:r w:rsidR="00863A31">
        <w:t>varía</w:t>
      </w:r>
      <w:r w:rsidR="003A0A5C">
        <w:t xml:space="preserve"> según </w:t>
      </w:r>
      <w:r w:rsidR="00863A31">
        <w:t xml:space="preserve">el tipo de instalación, pero que generalmente es de pequeño valor, en comparación con </w:t>
      </w:r>
    </w:p>
    <w:p w:rsidR="003A0A5C" w:rsidRDefault="000831F4" w:rsidP="00E504EA">
      <w:pPr>
        <w:pStyle w:val="Prrafodelista"/>
        <w:ind w:left="0" w:firstLine="284"/>
        <w:jc w:val="both"/>
      </w:pPr>
      <m:oMath>
        <m:sSub>
          <m:sSubPr>
            <m:ctrlPr>
              <w:rPr>
                <w:rFonts w:ascii="Cambria Math" w:hAnsi="Cambria Math"/>
                <w:i/>
              </w:rPr>
            </m:ctrlPr>
          </m:sSubPr>
          <m:e>
            <m:r>
              <w:rPr>
                <w:rFonts w:ascii="Cambria Math" w:hAnsi="Cambria Math"/>
              </w:rPr>
              <m:t>H</m:t>
            </m:r>
          </m:e>
          <m:sub>
            <m:r>
              <w:rPr>
                <w:rFonts w:ascii="Cambria Math" w:hAnsi="Cambria Math"/>
              </w:rPr>
              <m:t>C</m:t>
            </m:r>
          </m:sub>
        </m:sSub>
      </m:oMath>
      <w:r w:rsidR="00863A31">
        <w:t>.</w:t>
      </w:r>
    </w:p>
    <w:p w:rsidR="00863A31" w:rsidRDefault="000831F4" w:rsidP="00E504EA">
      <w:pPr>
        <w:pStyle w:val="Prrafodelista"/>
        <w:ind w:left="0" w:firstLine="284"/>
        <w:jc w:val="both"/>
      </w:pPr>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m:rPr>
                    <m:sty m:val="p"/>
                  </m:rPr>
                  <w:rPr>
                    <w:rFonts w:ascii="Cambria Math" w:hAnsi="Cambria Math"/>
                  </w:rPr>
                  <m:t>1-2</m:t>
                </m:r>
              </m:sub>
            </m:sSub>
          </m:sub>
        </m:sSub>
        <m:r>
          <w:rPr>
            <w:rFonts w:ascii="Cambria Math" w:hAnsi="Cambria Math"/>
          </w:rPr>
          <m:t>=</m:t>
        </m:r>
      </m:oMath>
      <w:r w:rsidR="004B71A7">
        <w:t xml:space="preserve"> Peso específico medio de los humos entre (1) y (2) (</w:t>
      </w:r>
      <m:oMath>
        <m:r>
          <w:rPr>
            <w:rFonts w:ascii="Cambria Math" w:hAnsi="Cambria Math"/>
          </w:rPr>
          <m:t>kg/</m:t>
        </m:r>
        <m:sSup>
          <m:sSupPr>
            <m:ctrlPr>
              <w:rPr>
                <w:rFonts w:ascii="Cambria Math" w:hAnsi="Cambria Math"/>
                <w:i/>
              </w:rPr>
            </m:ctrlPr>
          </m:sSupPr>
          <m:e>
            <m:r>
              <w:rPr>
                <w:rFonts w:ascii="Cambria Math" w:hAnsi="Cambria Math"/>
              </w:rPr>
              <m:t>cm</m:t>
            </m:r>
          </m:e>
          <m:sup>
            <m:r>
              <w:rPr>
                <w:rFonts w:ascii="Cambria Math" w:hAnsi="Cambria Math"/>
              </w:rPr>
              <m:t>3</m:t>
            </m:r>
          </m:sup>
        </m:sSup>
      </m:oMath>
      <w:r w:rsidR="004B71A7">
        <w:t>)</w:t>
      </w:r>
    </w:p>
    <w:p w:rsidR="004B71A7" w:rsidRDefault="000831F4" w:rsidP="00D57183">
      <w:pPr>
        <w:pStyle w:val="Prrafodelista"/>
        <w:ind w:left="0" w:firstLine="284"/>
        <w:jc w:val="both"/>
      </w:pPr>
      <m:oMath>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m:rPr>
                    <m:sty m:val="p"/>
                  </m:rPr>
                  <w:rPr>
                    <w:rFonts w:ascii="Cambria Math" w:hAnsi="Cambria Math"/>
                  </w:rPr>
                  <m:t>2-3</m:t>
                </m:r>
              </m:sub>
            </m:sSub>
          </m:sub>
        </m:sSub>
        <m:r>
          <w:rPr>
            <w:rFonts w:ascii="Cambria Math" w:hAnsi="Cambria Math"/>
          </w:rPr>
          <m:t>=</m:t>
        </m:r>
      </m:oMath>
      <w:r w:rsidR="004B71A7">
        <w:t xml:space="preserve"> Peso específico medio de los humos entre (2) y (3) (</w:t>
      </w:r>
      <m:oMath>
        <m:r>
          <w:rPr>
            <w:rFonts w:ascii="Cambria Math" w:hAnsi="Cambria Math"/>
          </w:rPr>
          <m:t>kg/</m:t>
        </m:r>
        <m:sSup>
          <m:sSupPr>
            <m:ctrlPr>
              <w:rPr>
                <w:rFonts w:ascii="Cambria Math" w:hAnsi="Cambria Math"/>
                <w:i/>
              </w:rPr>
            </m:ctrlPr>
          </m:sSupPr>
          <m:e>
            <m:r>
              <w:rPr>
                <w:rFonts w:ascii="Cambria Math" w:hAnsi="Cambria Math"/>
              </w:rPr>
              <m:t>cm</m:t>
            </m:r>
          </m:e>
          <m:sup>
            <m:r>
              <w:rPr>
                <w:rFonts w:ascii="Cambria Math" w:hAnsi="Cambria Math"/>
              </w:rPr>
              <m:t>3</m:t>
            </m:r>
          </m:sup>
        </m:sSup>
      </m:oMath>
      <w:r w:rsidR="004B71A7">
        <w:t>)</w:t>
      </w:r>
    </w:p>
    <w:p w:rsidR="004B71A7" w:rsidRDefault="000831F4" w:rsidP="004B71A7">
      <w:pPr>
        <w:pStyle w:val="Prrafodelista"/>
        <w:ind w:left="0" w:firstLine="284"/>
        <w:jc w:val="both"/>
      </w:pPr>
      <m:oMath>
        <m:sSub>
          <m:sSubPr>
            <m:ctrlPr>
              <w:rPr>
                <w:rFonts w:ascii="Cambria Math" w:hAnsi="Cambria Math"/>
                <w:i/>
              </w:rPr>
            </m:ctrlPr>
          </m:sSubPr>
          <m:e>
            <m:r>
              <w:rPr>
                <w:rFonts w:ascii="Cambria Math" w:hAnsi="Cambria Math"/>
              </w:rPr>
              <m:t>γ</m:t>
            </m:r>
          </m:e>
          <m:sub>
            <m:r>
              <m:rPr>
                <m:sty m:val="p"/>
              </m:rPr>
              <w:rPr>
                <w:rFonts w:ascii="Cambria Math" w:hAnsi="Cambria Math"/>
              </w:rPr>
              <m:t>a</m:t>
            </m:r>
          </m:sub>
        </m:sSub>
        <m:r>
          <w:rPr>
            <w:rFonts w:ascii="Cambria Math" w:hAnsi="Cambria Math"/>
          </w:rPr>
          <m:t>=</m:t>
        </m:r>
      </m:oMath>
      <w:r w:rsidR="004B71A7">
        <w:t xml:space="preserve"> Peso específico del aire exterior (</w:t>
      </w:r>
      <m:oMath>
        <m:r>
          <w:rPr>
            <w:rFonts w:ascii="Cambria Math" w:hAnsi="Cambria Math"/>
          </w:rPr>
          <m:t>kg/</m:t>
        </m:r>
        <m:sSup>
          <m:sSupPr>
            <m:ctrlPr>
              <w:rPr>
                <w:rFonts w:ascii="Cambria Math" w:hAnsi="Cambria Math"/>
                <w:i/>
              </w:rPr>
            </m:ctrlPr>
          </m:sSupPr>
          <m:e>
            <m:r>
              <w:rPr>
                <w:rFonts w:ascii="Cambria Math" w:hAnsi="Cambria Math"/>
              </w:rPr>
              <m:t>cm</m:t>
            </m:r>
          </m:e>
          <m:sup>
            <m:r>
              <w:rPr>
                <w:rFonts w:ascii="Cambria Math" w:hAnsi="Cambria Math"/>
              </w:rPr>
              <m:t>3</m:t>
            </m:r>
          </m:sup>
        </m:sSup>
      </m:oMath>
      <w:r w:rsidR="004B71A7">
        <w:t>)</w:t>
      </w:r>
    </w:p>
    <w:p w:rsidR="004B71A7" w:rsidRDefault="000831F4" w:rsidP="004B71A7">
      <w:pPr>
        <w:pStyle w:val="Prrafodelista"/>
        <w:ind w:left="0" w:firstLine="284"/>
        <w:jc w:val="both"/>
      </w:pPr>
      <m:oMath>
        <m:sSub>
          <m:sSubPr>
            <m:ctrlPr>
              <w:rPr>
                <w:rFonts w:ascii="Cambria Math" w:hAnsi="Cambria Math"/>
                <w:i/>
              </w:rPr>
            </m:ctrlPr>
          </m:sSubPr>
          <m:e>
            <m:r>
              <w:rPr>
                <w:rFonts w:ascii="Cambria Math" w:hAnsi="Cambria Math"/>
              </w:rPr>
              <m:t>γ</m:t>
            </m:r>
          </m:e>
          <m:sub>
            <m:r>
              <m:rPr>
                <m:sty m:val="p"/>
              </m:rPr>
              <w:rPr>
                <w:rFonts w:ascii="Cambria Math" w:hAnsi="Cambria Math"/>
              </w:rPr>
              <m:t>h</m:t>
            </m:r>
          </m:sub>
        </m:sSub>
        <m:r>
          <w:rPr>
            <w:rFonts w:ascii="Cambria Math" w:hAnsi="Cambria Math"/>
          </w:rPr>
          <m:t>=</m:t>
        </m:r>
      </m:oMath>
      <w:r w:rsidR="004B71A7">
        <w:t xml:space="preserve"> Peso específico medio de los humos en el circuito (</w:t>
      </w:r>
      <m:oMath>
        <m:r>
          <w:rPr>
            <w:rFonts w:ascii="Cambria Math" w:hAnsi="Cambria Math"/>
          </w:rPr>
          <m:t>kg/</m:t>
        </m:r>
        <m:sSup>
          <m:sSupPr>
            <m:ctrlPr>
              <w:rPr>
                <w:rFonts w:ascii="Cambria Math" w:hAnsi="Cambria Math"/>
                <w:i/>
              </w:rPr>
            </m:ctrlPr>
          </m:sSupPr>
          <m:e>
            <m:r>
              <w:rPr>
                <w:rFonts w:ascii="Cambria Math" w:hAnsi="Cambria Math"/>
              </w:rPr>
              <m:t>cm</m:t>
            </m:r>
          </m:e>
          <m:sup>
            <m:r>
              <w:rPr>
                <w:rFonts w:ascii="Cambria Math" w:hAnsi="Cambria Math"/>
              </w:rPr>
              <m:t>3</m:t>
            </m:r>
          </m:sup>
        </m:sSup>
      </m:oMath>
      <w:r w:rsidR="004B71A7">
        <w:t>)</w:t>
      </w:r>
    </w:p>
    <w:p w:rsidR="00567FAE" w:rsidRPr="00567FAE" w:rsidRDefault="000831F4" w:rsidP="004B71A7">
      <w:pPr>
        <w:pStyle w:val="Prrafodelista"/>
        <w:ind w:left="0" w:firstLine="284"/>
        <w:jc w:val="both"/>
      </w:pPr>
      <m:oMath>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oMath>
      <w:r w:rsidR="004B71A7">
        <w:t xml:space="preserve"> </w:t>
      </w:r>
      <w:r w:rsidR="00567FAE">
        <w:t>Presión exterior</w:t>
      </w:r>
      <w:r w:rsidR="004B71A7">
        <w:t xml:space="preserve"> (</w:t>
      </w:r>
      <m:oMath>
        <m:r>
          <w:rPr>
            <w:rFonts w:ascii="Cambria Math" w:hAnsi="Cambria Math"/>
          </w:rPr>
          <m:t>kg/cm</m:t>
        </m:r>
        <m:r>
          <w:rPr>
            <w:rFonts w:ascii="Cambria Math" w:hAnsi="Cambria Math" w:cs="Simplex"/>
          </w:rPr>
          <m:t>²</m:t>
        </m:r>
        <m:r>
          <m:rPr>
            <m:sty m:val="p"/>
          </m:rPr>
          <w:rPr>
            <w:rFonts w:ascii="Cambria Math" w:hAnsi="Cambria Math"/>
          </w:rPr>
          <m:t>)</m:t>
        </m:r>
      </m:oMath>
    </w:p>
    <w:p w:rsidR="00567FAE" w:rsidRDefault="000831F4" w:rsidP="00567FAE">
      <w:pPr>
        <w:pStyle w:val="Prrafodelista"/>
        <w:ind w:left="0" w:firstLine="284"/>
        <w:jc w:val="both"/>
      </w:pPr>
      <m:oMath>
        <m:sSub>
          <m:sSubPr>
            <m:ctrlPr>
              <w:rPr>
                <w:rFonts w:ascii="Cambria Math" w:hAnsi="Cambria Math"/>
                <w:i/>
              </w:rPr>
            </m:ctrlPr>
          </m:sSubPr>
          <m:e>
            <m:r>
              <w:rPr>
                <w:rFonts w:ascii="Cambria Math" w:hAnsi="Cambria Math"/>
              </w:rPr>
              <m:t>P</m:t>
            </m:r>
          </m:e>
          <m:sub>
            <m:r>
              <w:rPr>
                <w:rFonts w:ascii="Cambria Math" w:hAnsi="Cambria Math"/>
              </w:rPr>
              <m:t>int.</m:t>
            </m:r>
          </m:sub>
        </m:sSub>
        <m:r>
          <w:rPr>
            <w:rFonts w:ascii="Cambria Math" w:hAnsi="Cambria Math"/>
          </w:rPr>
          <m:t>=</m:t>
        </m:r>
      </m:oMath>
      <w:r w:rsidR="00567FAE" w:rsidRPr="00567FAE">
        <w:t xml:space="preserve"> </w:t>
      </w:r>
      <w:r w:rsidR="00567FAE">
        <w:t>Presión interior (</w:t>
      </w:r>
      <m:oMath>
        <m:r>
          <w:rPr>
            <w:rFonts w:ascii="Cambria Math" w:hAnsi="Cambria Math"/>
          </w:rPr>
          <m:t>kg/cm</m:t>
        </m:r>
        <m:r>
          <w:rPr>
            <w:rFonts w:ascii="Cambria Math" w:hAnsi="Cambria Math" w:cs="Simplex"/>
          </w:rPr>
          <m:t>²</m:t>
        </m:r>
        <m:r>
          <m:rPr>
            <m:sty m:val="p"/>
          </m:rPr>
          <w:rPr>
            <w:rFonts w:ascii="Cambria Math" w:hAnsi="Cambria Math"/>
          </w:rPr>
          <m:t>)</m:t>
        </m:r>
      </m:oMath>
    </w:p>
    <w:p w:rsidR="00D57183" w:rsidRDefault="00D57183" w:rsidP="00567FAE">
      <w:pPr>
        <w:pStyle w:val="Prrafodelista"/>
        <w:ind w:left="0" w:firstLine="284"/>
        <w:jc w:val="both"/>
      </w:pPr>
      <m:oMath>
        <m:r>
          <w:rPr>
            <w:rFonts w:ascii="Cambria Math" w:hAnsi="Cambria Math"/>
          </w:rPr>
          <m:t>v=</m:t>
        </m:r>
      </m:oMath>
      <w:r>
        <w:t xml:space="preserve"> Velocidad de circulación de los humos (m/</w:t>
      </w:r>
      <w:proofErr w:type="spellStart"/>
      <w:r>
        <w:t>seg</w:t>
      </w:r>
      <w:proofErr w:type="spellEnd"/>
      <w:r>
        <w:t>)</w:t>
      </w:r>
    </w:p>
    <w:p w:rsidR="00863A31" w:rsidRDefault="00863A31" w:rsidP="00D57183">
      <w:pPr>
        <w:jc w:val="both"/>
      </w:pPr>
    </w:p>
    <w:p w:rsidR="00863A31" w:rsidRDefault="00863A31" w:rsidP="00E504EA">
      <w:pPr>
        <w:pStyle w:val="Prrafodelista"/>
        <w:ind w:left="0" w:firstLine="284"/>
        <w:jc w:val="both"/>
      </w:pPr>
      <w:r>
        <w:t>Para el balance de energía aplicaremos el teorema de BERNOULLI, primero entre (1) y (2) y luego entre (2) y (3), tomando como eje de referencia la que pasa por la base de la chimenea.</w:t>
      </w:r>
    </w:p>
    <w:p w:rsidR="00863A31" w:rsidRDefault="00863A31" w:rsidP="00E504EA">
      <w:pPr>
        <w:pStyle w:val="Prrafodelista"/>
        <w:ind w:left="0" w:firstLine="284"/>
        <w:jc w:val="both"/>
      </w:pPr>
    </w:p>
    <w:p w:rsidR="00863A31" w:rsidRDefault="00F07361" w:rsidP="00E504EA">
      <w:pPr>
        <w:pStyle w:val="Prrafodelista"/>
        <w:ind w:left="0" w:firstLine="284"/>
        <w:jc w:val="both"/>
      </w:pPr>
      <w:r>
        <w:lastRenderedPageBreak/>
        <w:t>a). Entre (1) y (2):</w:t>
      </w:r>
    </w:p>
    <w:p w:rsidR="00A54B9B" w:rsidRPr="0025279E" w:rsidRDefault="00A54B9B" w:rsidP="00E504EA">
      <w:pPr>
        <w:pStyle w:val="Prrafodelista"/>
        <w:ind w:left="0" w:firstLine="284"/>
        <w:jc w:val="both"/>
        <w:rPr>
          <w:sz w:val="8"/>
          <w:szCs w:val="8"/>
        </w:rPr>
      </w:pPr>
    </w:p>
    <w:p w:rsidR="00074FFB" w:rsidRPr="00074FFB" w:rsidRDefault="000831F4" w:rsidP="00074FFB">
      <w:pPr>
        <w:pStyle w:val="Prrafodelista"/>
        <w:ind w:left="0" w:firstLine="284"/>
        <w:jc w:val="both"/>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num>
            <m:den>
              <m:r>
                <w:rPr>
                  <w:rFonts w:ascii="Cambria Math" w:hAnsi="Cambria Math"/>
                </w:rPr>
                <m:t>2.g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num>
            <m:den>
              <m:r>
                <w:rPr>
                  <w:rFonts w:ascii="Cambria Math" w:hAnsi="Cambria Math"/>
                </w:rPr>
                <m:t>2.g</m:t>
              </m:r>
            </m:den>
          </m:f>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r</m:t>
                  </m:r>
                </m:e>
                <m:sub>
                  <m:r>
                    <w:rPr>
                      <w:rFonts w:ascii="Cambria Math" w:hAnsi="Cambria Math"/>
                    </w:rPr>
                    <m:t>1-2</m:t>
                  </m:r>
                </m:sub>
              </m:sSub>
            </m:sub>
          </m:sSub>
        </m:oMath>
      </m:oMathPara>
    </w:p>
    <w:p w:rsidR="0025279E" w:rsidRDefault="0025279E" w:rsidP="00074FFB">
      <w:pPr>
        <w:pStyle w:val="Prrafodelista"/>
        <w:ind w:left="0" w:firstLine="284"/>
        <w:jc w:val="both"/>
      </w:pPr>
    </w:p>
    <w:p w:rsidR="00074FFB" w:rsidRDefault="00074FFB" w:rsidP="00074FFB">
      <w:pPr>
        <w:pStyle w:val="Prrafodelista"/>
        <w:ind w:left="0" w:firstLine="284"/>
        <w:jc w:val="both"/>
      </w:pPr>
      <w:r>
        <w:t>De donde</w:t>
      </w:r>
    </w:p>
    <w:p w:rsidR="00A54B9B" w:rsidRPr="00074FFB" w:rsidRDefault="000831F4" w:rsidP="00E504EA">
      <w:pPr>
        <w:pStyle w:val="Prrafodelista"/>
        <w:ind w:left="0" w:firstLine="284"/>
        <w:jc w:val="both"/>
      </w:pPr>
      <m:oMathPara>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r</m:t>
                  </m:r>
                </m:e>
                <m:sub>
                  <m:r>
                    <w:rPr>
                      <w:rFonts w:ascii="Cambria Math" w:hAnsi="Cambria Math"/>
                    </w:rPr>
                    <m:t>1-2</m:t>
                  </m:r>
                </m:sub>
              </m:sSub>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num>
            <m:den>
              <m:r>
                <w:rPr>
                  <w:rFonts w:ascii="Cambria Math" w:hAnsi="Cambria Math"/>
                </w:rPr>
                <m:t>2.g</m:t>
              </m:r>
            </m:den>
          </m:f>
        </m:oMath>
      </m:oMathPara>
    </w:p>
    <w:p w:rsidR="00074FFB" w:rsidRDefault="00074FFB" w:rsidP="00E504EA">
      <w:pPr>
        <w:pStyle w:val="Prrafodelista"/>
        <w:ind w:left="0" w:firstLine="284"/>
        <w:jc w:val="both"/>
      </w:pPr>
      <w:r>
        <w:t xml:space="preserve">Si a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oMath>
      <w:r>
        <w:t xml:space="preserve"> le sumamos y restamos el valor de  </w:t>
      </w:r>
      <m:oMath>
        <m:r>
          <w:rPr>
            <w:rFonts w:ascii="Cambria Math" w:hAnsi="Cambria Math"/>
          </w:rPr>
          <m:t>p.ext</m:t>
        </m:r>
      </m:oMath>
      <w:r>
        <w:t xml:space="preserve"> el sumando no se altera y tendremos</w:t>
      </w:r>
    </w:p>
    <w:p w:rsidR="00074FFB" w:rsidRPr="00074FFB" w:rsidRDefault="000831F4" w:rsidP="00E504EA">
      <w:pPr>
        <w:pStyle w:val="Prrafodelista"/>
        <w:ind w:left="0" w:firstLine="284"/>
        <w:jc w:val="both"/>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num>
            <m:den>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rPr>
                        <m:t>m</m:t>
                      </m:r>
                    </m:e>
                    <m:sub>
                      <m:r>
                        <w:rPr>
                          <w:rFonts w:ascii="Cambria Math" w:hAnsi="Cambria Math"/>
                        </w:rPr>
                        <m:t>1-2</m:t>
                      </m:r>
                    </m:sub>
                  </m:sSub>
                </m:sub>
              </m:sSub>
            </m:den>
          </m:f>
        </m:oMath>
      </m:oMathPara>
    </w:p>
    <w:p w:rsidR="00074FFB" w:rsidRPr="00074FFB" w:rsidRDefault="00074FFB" w:rsidP="00E504EA">
      <w:pPr>
        <w:pStyle w:val="Prrafodelista"/>
        <w:ind w:left="0" w:firstLine="284"/>
        <w:jc w:val="both"/>
      </w:pPr>
    </w:p>
    <w:p w:rsidR="00074FFB" w:rsidRDefault="00074FFB" w:rsidP="00E504EA">
      <w:pPr>
        <w:pStyle w:val="Prrafodelista"/>
        <w:ind w:left="0" w:firstLine="284"/>
        <w:jc w:val="both"/>
        <w:rPr>
          <w:sz w:val="20"/>
          <w:szCs w:val="20"/>
        </w:rPr>
      </w:pPr>
      <w:r>
        <w:t xml:space="preserve">Pero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oMath>
      <w:r>
        <w:t xml:space="preserve"> tiro estático = h</w:t>
      </w:r>
      <w:proofErr w:type="gramStart"/>
      <w:r w:rsidRPr="00074FFB">
        <w:rPr>
          <w:sz w:val="20"/>
          <w:szCs w:val="20"/>
        </w:rPr>
        <w:t>1</w:t>
      </w:r>
      <w:r>
        <w:rPr>
          <w:sz w:val="20"/>
          <w:szCs w:val="20"/>
        </w:rPr>
        <w:t>a ,</w:t>
      </w:r>
      <w:proofErr w:type="gramEnd"/>
      <w:r>
        <w:rPr>
          <w:sz w:val="20"/>
          <w:szCs w:val="20"/>
        </w:rPr>
        <w:t xml:space="preserve"> y</w:t>
      </w:r>
    </w:p>
    <w:p w:rsidR="00074FFB" w:rsidRDefault="000831F4" w:rsidP="003F23AE">
      <w:pPr>
        <w:pStyle w:val="Prrafodelista"/>
        <w:ind w:left="0" w:firstLine="284"/>
        <w:jc w:val="both"/>
      </w:pP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m:t>
        </m:r>
        <m:r>
          <w:rPr>
            <w:rFonts w:ascii="Cambria Math" w:hAnsi="Cambria Math" w:cs="Simplex"/>
          </w:rPr>
          <m:t>Δ P</m:t>
        </m:r>
      </m:oMath>
      <w:r w:rsidR="00074FFB">
        <w:t xml:space="preserve"> = tiro de la chimenea</w:t>
      </w:r>
    </w:p>
    <w:p w:rsidR="0025289C" w:rsidRDefault="0025289C" w:rsidP="00E504EA">
      <w:pPr>
        <w:pStyle w:val="Prrafodelista"/>
        <w:ind w:left="0" w:firstLine="284"/>
        <w:jc w:val="both"/>
      </w:pPr>
    </w:p>
    <w:p w:rsidR="00074FFB" w:rsidRPr="0025289C" w:rsidRDefault="000831F4" w:rsidP="003F23AE">
      <w:pPr>
        <w:pStyle w:val="Prrafodelista"/>
        <w:ind w:left="0" w:firstLine="284"/>
        <w:jc w:val="both"/>
      </w:pPr>
      <m:oMath>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1-2</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1a</m:t>
                </m:r>
              </m:sub>
            </m:sSub>
            <m:r>
              <m:rPr>
                <m:sty m:val="p"/>
              </m:rPr>
              <w:rPr>
                <w:rFonts w:ascii="Cambria Math" w:hAnsi="Cambria Math"/>
              </w:rPr>
              <m:t>-ΔP</m:t>
            </m:r>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1-2</m:t>
                    </m:r>
                  </m:sub>
                </m:sSub>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num>
          <m:den>
            <m:r>
              <m:rPr>
                <m:sty m:val="p"/>
              </m:rPr>
              <w:rPr>
                <w:rFonts w:ascii="Cambria Math" w:hAnsi="Cambria Math"/>
              </w:rPr>
              <m:t>2.g</m:t>
            </m:r>
          </m:den>
        </m:f>
        <m:r>
          <w:rPr>
            <w:rFonts w:ascii="Cambria Math" w:hAnsi="Cambria Math"/>
          </w:rPr>
          <m:t xml:space="preserve"> </m:t>
        </m:r>
      </m:oMath>
      <w:r w:rsidR="008A7C39" w:rsidRPr="008A7C39">
        <w:t xml:space="preserve"> </w:t>
      </w:r>
      <w:r w:rsidR="008A7C39">
        <w:t xml:space="preserve"> (m)</w:t>
      </w:r>
    </w:p>
    <w:p w:rsidR="00074FFB" w:rsidRDefault="00074FFB" w:rsidP="00E504EA">
      <w:pPr>
        <w:pStyle w:val="Prrafodelista"/>
        <w:ind w:left="0" w:firstLine="284"/>
        <w:jc w:val="both"/>
      </w:pPr>
    </w:p>
    <w:p w:rsidR="00F07361" w:rsidRPr="00F07361" w:rsidRDefault="00F07361" w:rsidP="00E504EA">
      <w:pPr>
        <w:pStyle w:val="Prrafodelista"/>
        <w:ind w:left="0" w:firstLine="284"/>
        <w:jc w:val="both"/>
      </w:pPr>
      <w:r w:rsidRPr="00F07361">
        <w:t xml:space="preserve">La ecuación anterior indica por lo tanto la </w:t>
      </w:r>
      <w:r w:rsidR="0011720A" w:rsidRPr="00F07361">
        <w:t>pérdida</w:t>
      </w:r>
      <w:r w:rsidRPr="00F07361">
        <w:t xml:space="preserve"> de carga (resistencia), que deben vencer los humos ente la entrada al hogar y la entrada (base) de la chimenea.</w:t>
      </w:r>
    </w:p>
    <w:p w:rsidR="00F07361" w:rsidRDefault="00F07361" w:rsidP="00E504EA">
      <w:pPr>
        <w:pStyle w:val="Prrafodelista"/>
        <w:ind w:left="0" w:firstLine="284"/>
        <w:jc w:val="both"/>
      </w:pPr>
      <w:r w:rsidRPr="00F07361">
        <w:t>b). Efectuando el mismo balance entre (2) y (3) y operando como en el caso anterior tendremos:</w:t>
      </w:r>
    </w:p>
    <w:p w:rsidR="0025289C" w:rsidRDefault="0025289C" w:rsidP="00E504EA">
      <w:pPr>
        <w:pStyle w:val="Prrafodelista"/>
        <w:ind w:left="0" w:firstLine="284"/>
        <w:jc w:val="both"/>
      </w:pPr>
    </w:p>
    <w:p w:rsidR="0025289C" w:rsidRPr="00407102" w:rsidRDefault="000831F4" w:rsidP="00E504EA">
      <w:pPr>
        <w:pStyle w:val="Prrafodelista"/>
        <w:ind w:left="0" w:firstLine="284"/>
        <w:jc w:val="both"/>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num>
            <m:den>
              <m:r>
                <m:rPr>
                  <m:sty m:val="p"/>
                </m:rPr>
                <w:rPr>
                  <w:rFonts w:ascii="Cambria Math" w:hAnsi="Cambria Math"/>
                </w:rPr>
                <m:t>2.g</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3</m:t>
                  </m:r>
                </m:sub>
              </m:sSub>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3</m:t>
                  </m:r>
                </m:sub>
                <m:sup>
                  <m:r>
                    <m:rPr>
                      <m:sty m:val="p"/>
                    </m:rPr>
                    <w:rPr>
                      <w:rFonts w:ascii="Cambria Math" w:hAnsi="Cambria Math"/>
                    </w:rPr>
                    <m:t>2</m:t>
                  </m:r>
                </m:sup>
              </m:sSubSup>
            </m:num>
            <m:den>
              <m:r>
                <m:rPr>
                  <m:sty m:val="p"/>
                </m:rPr>
                <w:rPr>
                  <w:rFonts w:ascii="Cambria Math" w:hAnsi="Cambria Math"/>
                </w:rPr>
                <m:t>2.g</m:t>
              </m:r>
            </m:den>
          </m:f>
          <m:r>
            <w:rPr>
              <w:rFonts w:ascii="Cambria Math" w:hAnsi="Cambria Math"/>
            </w:rPr>
            <m:t>+</m:t>
          </m:r>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2-3</m:t>
                  </m:r>
                </m:sub>
              </m:sSub>
            </m:sub>
          </m:sSub>
          <m: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m:oMathPara>
    </w:p>
    <w:p w:rsidR="00407102" w:rsidRDefault="00407102" w:rsidP="00E504EA">
      <w:pPr>
        <w:pStyle w:val="Prrafodelista"/>
        <w:ind w:left="0" w:firstLine="284"/>
        <w:jc w:val="both"/>
      </w:pPr>
    </w:p>
    <w:p w:rsidR="00407102" w:rsidRPr="00540D73" w:rsidRDefault="00407102" w:rsidP="00540D73">
      <w:pPr>
        <w:pStyle w:val="Prrafodelista"/>
        <w:ind w:left="0"/>
        <w:jc w:val="both"/>
      </w:pPr>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2-3</m:t>
                  </m:r>
                </m:sub>
              </m:sSub>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3</m:t>
                  </m:r>
                </m:sub>
              </m:sSub>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3</m:t>
                  </m:r>
                </m:sub>
                <m:sup>
                  <m:r>
                    <m:rPr>
                      <m:sty m:val="p"/>
                    </m:rPr>
                    <w:rPr>
                      <w:rFonts w:ascii="Cambria Math" w:hAnsi="Cambria Math"/>
                    </w:rPr>
                    <m:t>2</m:t>
                  </m:r>
                </m:sup>
              </m:sSubSup>
            </m:num>
            <m:den>
              <m:r>
                <m:rPr>
                  <m:sty m:val="p"/>
                </m:rPr>
                <w:rPr>
                  <w:rFonts w:ascii="Cambria Math" w:hAnsi="Cambria Math"/>
                </w:rPr>
                <m:t>2.g</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3</m:t>
                  </m:r>
                </m:sub>
              </m:sSub>
              <m:r>
                <w:rPr>
                  <w:rFonts w:ascii="Cambria Math" w:hAnsi="Cambria Math"/>
                </w:rPr>
                <m:t>)</m:t>
              </m:r>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r>
                <w:rPr>
                  <w:rFonts w:ascii="Cambria Math" w:hAnsi="Cambria Math"/>
                </w:rPr>
                <m:t>)</m:t>
              </m:r>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ctrlPr>
                <w:rPr>
                  <w:rFonts w:ascii="Cambria Math" w:hAnsi="Cambria Math"/>
                  <w:i/>
                </w:rPr>
              </m:ctrlPr>
            </m:e>
          </m:d>
          <m: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3</m:t>
                  </m:r>
                </m:sub>
                <m:sup>
                  <m:r>
                    <m:rPr>
                      <m:sty m:val="p"/>
                    </m:rPr>
                    <w:rPr>
                      <w:rFonts w:ascii="Cambria Math" w:hAnsi="Cambria Math"/>
                    </w:rPr>
                    <m:t>2</m:t>
                  </m:r>
                </m:sup>
              </m:sSubSup>
            </m:num>
            <m:den>
              <m:r>
                <m:rPr>
                  <m:sty m:val="p"/>
                </m:rPr>
                <w:rPr>
                  <w:rFonts w:ascii="Cambria Math" w:hAnsi="Cambria Math"/>
                </w:rPr>
                <m:t>2.g</m:t>
              </m:r>
            </m:den>
          </m:f>
        </m:oMath>
      </m:oMathPara>
    </w:p>
    <w:p w:rsidR="00540D73" w:rsidRPr="00540D73" w:rsidRDefault="00540D73" w:rsidP="00540D73">
      <w:pPr>
        <w:pStyle w:val="Prrafodelista"/>
        <w:ind w:left="0"/>
        <w:jc w:val="both"/>
      </w:pPr>
    </w:p>
    <w:p w:rsidR="00540D73" w:rsidRDefault="00540D73" w:rsidP="00540D73">
      <w:pPr>
        <w:pStyle w:val="Prrafodelista"/>
        <w:ind w:left="0"/>
        <w:jc w:val="both"/>
      </w:pPr>
      <w:r>
        <w:t xml:space="preserve">Pero  </w:t>
      </w:r>
      <m:oMath>
        <m: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 -Δ P</m:t>
        </m:r>
      </m:oMath>
      <w:r>
        <w:t xml:space="preserve">, condición q la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 xml:space="preserve"> </m:t>
        </m:r>
        <m:r>
          <w:rPr>
            <w:rFonts w:ascii="Cambria Math" w:hAnsi="Cambria Math"/>
            <w:i/>
          </w:rPr>
          <w:sym w:font="Symbol" w:char="F03E"/>
        </m:r>
        <m: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 xml:space="preserve">2  </m:t>
            </m:r>
          </m:sub>
        </m:sSub>
        <m:r>
          <w:rPr>
            <w:rFonts w:ascii="Cambria Math" w:hAnsi="Cambria Math"/>
            <w:i/>
          </w:rPr>
          <w:sym w:font="Symbol" w:char="F0DE"/>
        </m:r>
        <m: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 xml:space="preserve">2 </m:t>
            </m:r>
          </m:sub>
        </m:sSub>
        <m:r>
          <w:rPr>
            <w:rFonts w:ascii="Cambria Math" w:hAnsi="Cambria Math"/>
          </w:rPr>
          <m:t xml:space="preserve">= </m:t>
        </m:r>
        <m:r>
          <w:rPr>
            <w:rFonts w:ascii="Cambria Math" w:hAnsi="Cambria Math" w:cs="Simplex"/>
          </w:rPr>
          <m:t>Δ</m:t>
        </m:r>
        <m:r>
          <w:rPr>
            <w:rFonts w:ascii="Cambria Math" w:hAnsi="Cambria Math"/>
          </w:rPr>
          <m:t>P</m:t>
        </m:r>
      </m:oMath>
      <w:r>
        <w:t>, y</w:t>
      </w:r>
    </w:p>
    <w:p w:rsidR="00540D73" w:rsidRDefault="00540D73" w:rsidP="00540D73">
      <w:pPr>
        <w:pStyle w:val="Prrafodelista"/>
        <w:ind w:left="0"/>
        <w:jc w:val="both"/>
      </w:pPr>
    </w:p>
    <w:p w:rsidR="00540D73" w:rsidRDefault="00540D73" w:rsidP="00540D73">
      <w:pPr>
        <w:pStyle w:val="Prrafodelista"/>
        <w:ind w:left="0"/>
        <w:jc w:val="both"/>
      </w:pPr>
      <w:r>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ext</m:t>
            </m:r>
          </m:sub>
        </m:sSub>
        <m: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 xml:space="preserve">3 </m:t>
            </m:r>
          </m:sub>
        </m:sSub>
        <m: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 xml:space="preserve">C </m:t>
            </m:r>
          </m:sub>
        </m:sSub>
        <m:r>
          <w:rPr>
            <w:rFonts w:ascii="Cambria Math" w:hAnsi="Cambria Math"/>
          </w:rPr>
          <m:t>.</m:t>
        </m:r>
        <m:sSub>
          <m:sSubPr>
            <m:ctrlPr>
              <w:rPr>
                <w:rFonts w:ascii="Cambria Math" w:hAnsi="Cambria Math"/>
              </w:rPr>
            </m:ctrlPr>
          </m:sSubPr>
          <m:e>
            <m:r>
              <w:rPr>
                <w:rFonts w:ascii="Cambria Math" w:hAnsi="Cambria Math"/>
              </w:rPr>
              <m:t>γ</m:t>
            </m:r>
          </m:e>
          <m:sub>
            <m:r>
              <m:rPr>
                <m:sty m:val="p"/>
              </m:rPr>
              <w:rPr>
                <w:rFonts w:ascii="Cambria Math" w:hAnsi="Cambria Math"/>
              </w:rPr>
              <m:t xml:space="preserve">a </m:t>
            </m:r>
          </m:sub>
        </m:sSub>
      </m:oMath>
      <w:r>
        <w:t>, resulta entonces:</w:t>
      </w:r>
    </w:p>
    <w:p w:rsidR="00540D73" w:rsidRPr="00540D73" w:rsidRDefault="00540D73" w:rsidP="00540D73">
      <w:pPr>
        <w:pStyle w:val="Prrafodelista"/>
        <w:ind w:left="0"/>
        <w:jc w:val="both"/>
      </w:pPr>
    </w:p>
    <w:p w:rsidR="008D63AA" w:rsidRPr="008D63AA" w:rsidRDefault="00540D73" w:rsidP="00540D73">
      <w:pPr>
        <w:pStyle w:val="Prrafodelista"/>
        <w:ind w:left="0"/>
        <w:jc w:val="both"/>
      </w:pPr>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2-3</m:t>
                  </m:r>
                </m:sub>
              </m:sSub>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m:rPr>
                      <m:sty m:val="p"/>
                    </m:rPr>
                    <w:rPr>
                      <w:rFonts w:ascii="Cambria Math" w:hAnsi="Cambria Math"/>
                    </w:rPr>
                    <m:t xml:space="preserve">C </m:t>
                  </m:r>
                </m:sub>
              </m:sSub>
              <m:r>
                <w:rPr>
                  <w:rFonts w:ascii="Cambria Math" w:hAnsi="Cambria Math"/>
                </w:rPr>
                <m:t>.</m:t>
              </m:r>
              <m:sSub>
                <m:sSubPr>
                  <m:ctrlPr>
                    <w:rPr>
                      <w:rFonts w:ascii="Cambria Math" w:hAnsi="Cambria Math"/>
                    </w:rPr>
                  </m:ctrlPr>
                </m:sSubPr>
                <m:e>
                  <m:r>
                    <w:rPr>
                      <w:rFonts w:ascii="Cambria Math" w:hAnsi="Cambria Math"/>
                    </w:rPr>
                    <m:t>γ</m:t>
                  </m:r>
                </m:e>
                <m:sub>
                  <m:r>
                    <m:rPr>
                      <m:sty m:val="p"/>
                    </m:rPr>
                    <w:rPr>
                      <w:rFonts w:ascii="Cambria Math" w:hAnsi="Cambria Math"/>
                    </w:rPr>
                    <m:t xml:space="preserve">a </m:t>
                  </m:r>
                </m:sub>
              </m:sSub>
              <m:r>
                <w:rPr>
                  <w:rFonts w:ascii="Cambria Math" w:hAnsi="Cambria Math"/>
                </w:rPr>
                <m:t>-Δ P</m:t>
              </m:r>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den>
          </m:f>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3</m:t>
                  </m:r>
                </m:sub>
                <m:sup>
                  <m:r>
                    <m:rPr>
                      <m:sty m:val="p"/>
                    </m:rPr>
                    <w:rPr>
                      <w:rFonts w:ascii="Cambria Math" w:hAnsi="Cambria Math"/>
                    </w:rPr>
                    <m:t>2</m:t>
                  </m:r>
                </m:sup>
              </m:sSubSup>
            </m:num>
            <m:den>
              <m:r>
                <m:rPr>
                  <m:sty m:val="p"/>
                </m:rPr>
                <w:rPr>
                  <w:rFonts w:ascii="Cambria Math" w:hAnsi="Cambria Math"/>
                </w:rPr>
                <m:t>2</m:t>
              </m:r>
            </m:den>
          </m:f>
        </m:oMath>
      </m:oMathPara>
    </w:p>
    <w:p w:rsidR="008D63AA" w:rsidRDefault="008D63AA" w:rsidP="00540D73">
      <w:pPr>
        <w:pStyle w:val="Prrafodelista"/>
        <w:ind w:left="0"/>
        <w:jc w:val="both"/>
      </w:pPr>
    </w:p>
    <w:p w:rsidR="00863A31" w:rsidRPr="008D63AA" w:rsidRDefault="00F07361" w:rsidP="00540D73">
      <w:pPr>
        <w:pStyle w:val="Prrafodelista"/>
        <w:ind w:left="0"/>
        <w:jc w:val="both"/>
      </w:pPr>
      <w:r>
        <w:t xml:space="preserve">Ecuación que indica la </w:t>
      </w:r>
      <w:r w:rsidR="0011720A">
        <w:t>pérdida</w:t>
      </w:r>
      <w:r>
        <w:t xml:space="preserve"> de carga entre la base y la salida de la chimenea. El diseño de la chimenea se realiza</w:t>
      </w:r>
      <w:r w:rsidR="007747DC">
        <w:t xml:space="preserve"> de tal manera que la velocidad de circulación a los humos se mantenga constante en su paso por la misma. De allí también dl porque de las elevadas alturas de las construidas en </w:t>
      </w:r>
      <w:r w:rsidR="0011720A">
        <w:t>mampostería</w:t>
      </w:r>
      <w:r w:rsidR="007747DC">
        <w:t xml:space="preserve"> para el tiro natura.</w:t>
      </w:r>
    </w:p>
    <w:p w:rsidR="007747DC" w:rsidRDefault="007747DC" w:rsidP="00E504EA">
      <w:pPr>
        <w:pStyle w:val="Prrafodelista"/>
        <w:ind w:left="0" w:firstLine="284"/>
        <w:jc w:val="both"/>
      </w:pPr>
      <w:r>
        <w:t>En el tiro artificial son generalmente metálicas, de baja altura</w:t>
      </w:r>
      <w:r w:rsidR="001A4052">
        <w:t xml:space="preserve"> y de sección constante. </w:t>
      </w:r>
    </w:p>
    <w:p w:rsidR="009804CC" w:rsidRDefault="001A4052" w:rsidP="00E504EA">
      <w:pPr>
        <w:pStyle w:val="Prrafodelista"/>
        <w:ind w:left="0" w:firstLine="284"/>
        <w:jc w:val="both"/>
      </w:pPr>
      <w:r>
        <w:lastRenderedPageBreak/>
        <w:t xml:space="preserve">Además como </w:t>
      </w:r>
      <w:r w:rsidR="003F23AE">
        <w:t>la</w:t>
      </w:r>
      <w:r>
        <w:t xml:space="preserve"> </w:t>
      </w:r>
      <w:r w:rsidR="003F23AE">
        <w:t>acción</w:t>
      </w:r>
      <w:r>
        <w:t xml:space="preserve"> de la chimenea tiene un valor elevado con respecto al caudal de humos que circula por la misma, se considera que la perdida de carga es despreciable. Con estas consideraciones la ecuación anterior se reduce a </w:t>
      </w:r>
    </w:p>
    <w:p w:rsidR="001A4052" w:rsidRDefault="001A4052" w:rsidP="00E504EA">
      <w:pPr>
        <w:pStyle w:val="Prrafodelista"/>
        <w:ind w:left="0" w:firstLine="284"/>
        <w:jc w:val="both"/>
      </w:pPr>
    </w:p>
    <w:p w:rsidR="001A4052" w:rsidRDefault="008C4B38" w:rsidP="00E504EA">
      <w:pPr>
        <w:pStyle w:val="Prrafodelista"/>
        <w:ind w:left="0" w:firstLine="284"/>
        <w:jc w:val="both"/>
      </w:pPr>
      <m:oMathPara>
        <m:oMath>
          <m:r>
            <w:rPr>
              <w:rFonts w:ascii="Cambria Math" w:hAnsi="Cambria Math"/>
            </w:rPr>
            <m:t>0=</m:t>
          </m:r>
          <m:f>
            <m:fPr>
              <m:ctrlPr>
                <w:rPr>
                  <w:rFonts w:ascii="Cambria Math" w:hAnsi="Cambria Math"/>
                </w:rPr>
              </m:ctrlPr>
            </m:fPr>
            <m:num>
              <m:sSub>
                <m:sSubPr>
                  <m:ctrlPr>
                    <w:rPr>
                      <w:rFonts w:ascii="Cambria Math" w:hAnsi="Cambria Math"/>
                    </w:rPr>
                  </m:ctrlPr>
                </m:sSubPr>
                <m:e>
                  <m:r>
                    <w:rPr>
                      <w:rFonts w:ascii="Cambria Math" w:hAnsi="Cambria Math"/>
                    </w:rPr>
                    <m:t>H</m:t>
                  </m:r>
                </m:e>
                <m:sub>
                  <m:r>
                    <m:rPr>
                      <m:sty m:val="p"/>
                    </m:rPr>
                    <w:rPr>
                      <w:rFonts w:ascii="Cambria Math" w:hAnsi="Cambria Math"/>
                    </w:rPr>
                    <m:t xml:space="preserve">C </m:t>
                  </m:r>
                </m:sub>
              </m:sSub>
              <m:r>
                <w:rPr>
                  <w:rFonts w:ascii="Cambria Math" w:hAnsi="Cambria Math"/>
                </w:rPr>
                <m:t>.</m:t>
              </m:r>
              <m:sSub>
                <m:sSubPr>
                  <m:ctrlPr>
                    <w:rPr>
                      <w:rFonts w:ascii="Cambria Math" w:hAnsi="Cambria Math"/>
                    </w:rPr>
                  </m:ctrlPr>
                </m:sSubPr>
                <m:e>
                  <m:r>
                    <w:rPr>
                      <w:rFonts w:ascii="Cambria Math" w:hAnsi="Cambria Math"/>
                    </w:rPr>
                    <m:t>γ</m:t>
                  </m:r>
                </m:e>
                <m:sub>
                  <m:r>
                    <m:rPr>
                      <m:sty m:val="p"/>
                    </m:rPr>
                    <w:rPr>
                      <w:rFonts w:ascii="Cambria Math" w:hAnsi="Cambria Math"/>
                    </w:rPr>
                    <m:t xml:space="preserve">a </m:t>
                  </m:r>
                </m:sub>
              </m:sSub>
              <m:r>
                <w:rPr>
                  <w:rFonts w:ascii="Cambria Math" w:hAnsi="Cambria Math"/>
                </w:rPr>
                <m:t>-Δ P</m:t>
              </m:r>
            </m:num>
            <m:den>
              <m:sSub>
                <m:sSubPr>
                  <m:ctrlPr>
                    <w:rPr>
                      <w:rFonts w:ascii="Cambria Math" w:hAnsi="Cambria Math"/>
                    </w:rPr>
                  </m:ctrlPr>
                </m:sSubPr>
                <m:e>
                  <m:r>
                    <m:rPr>
                      <m:sty m:val="p"/>
                    </m:rPr>
                    <w:rPr>
                      <w:rFonts w:ascii="Cambria Math" w:hAnsi="Cambria Math"/>
                    </w:rPr>
                    <m:t>γ</m:t>
                  </m:r>
                </m:e>
                <m: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2-3</m:t>
                      </m:r>
                    </m:sub>
                  </m:sSub>
                </m:sub>
              </m:sSub>
            </m:den>
          </m:f>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 xml:space="preserve">c </m:t>
              </m:r>
            </m:sub>
          </m:sSub>
        </m:oMath>
      </m:oMathPara>
    </w:p>
    <w:p w:rsidR="001A4052" w:rsidRPr="008C4B38" w:rsidRDefault="001A4052" w:rsidP="00E504EA">
      <w:pPr>
        <w:pStyle w:val="Prrafodelista"/>
        <w:ind w:left="0" w:firstLine="284"/>
        <w:jc w:val="both"/>
      </w:pPr>
      <w:r>
        <w:t>De</w:t>
      </w:r>
      <w:r w:rsidR="008C4B38">
        <w:t xml:space="preserve"> donde:  </w:t>
      </w:r>
      <m:oMath>
        <m:r>
          <w:rPr>
            <w:rFonts w:ascii="Cambria Math" w:hAnsi="Cambria Math"/>
          </w:rPr>
          <m:t>Δ P=</m:t>
        </m:r>
        <m:sSub>
          <m:sSubPr>
            <m:ctrlPr>
              <w:rPr>
                <w:rFonts w:ascii="Cambria Math" w:hAnsi="Cambria Math"/>
              </w:rPr>
            </m:ctrlPr>
          </m:sSubPr>
          <m:e>
            <m:r>
              <w:rPr>
                <w:rFonts w:ascii="Cambria Math" w:hAnsi="Cambria Math"/>
              </w:rPr>
              <m:t>H</m:t>
            </m:r>
          </m:e>
          <m:sub>
            <m:r>
              <m:rPr>
                <m:sty m:val="p"/>
              </m:rPr>
              <w:rPr>
                <w:rFonts w:ascii="Cambria Math" w:hAnsi="Cambria Math"/>
              </w:rPr>
              <m:t xml:space="preserve">C </m:t>
            </m:r>
          </m:sub>
        </m:sSub>
        <m:r>
          <m:rPr>
            <m:sty m:val="p"/>
          </m:rPr>
          <w:rPr>
            <w:rFonts w:ascii="Cambria Math" w:hAnsi="Cambria Math"/>
          </w:rPr>
          <m:t>(</m:t>
        </m:r>
        <m:sSub>
          <m:sSubPr>
            <m:ctrlPr>
              <w:rPr>
                <w:rFonts w:ascii="Cambria Math" w:hAnsi="Cambria Math"/>
              </w:rPr>
            </m:ctrlPr>
          </m:sSubPr>
          <m:e>
            <m:r>
              <w:rPr>
                <w:rFonts w:ascii="Cambria Math" w:hAnsi="Cambria Math"/>
              </w:rPr>
              <m:t>γ</m:t>
            </m:r>
          </m:e>
          <m:sub>
            <m:r>
              <m:rPr>
                <m:sty m:val="p"/>
              </m:rPr>
              <w:rPr>
                <w:rFonts w:ascii="Cambria Math" w:hAnsi="Cambria Math"/>
              </w:rPr>
              <m:t xml:space="preserve">a </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γ</m:t>
                </m:r>
              </m:e>
              <m:sub>
                <m:r>
                  <m:rPr>
                    <m:sty m:val="p"/>
                  </m:rPr>
                  <w:rPr>
                    <w:rFonts w:ascii="Cambria Math" w:hAnsi="Cambria Math"/>
                  </w:rPr>
                  <m:t xml:space="preserve">m </m:t>
                </m:r>
              </m:sub>
            </m:sSub>
          </m:e>
          <m:sub>
            <m:r>
              <w:rPr>
                <w:rFonts w:ascii="Cambria Math" w:hAnsi="Cambria Math"/>
              </w:rPr>
              <m:t>2-3</m:t>
            </m:r>
          </m:sub>
        </m:sSub>
        <m:r>
          <w:rPr>
            <w:rFonts w:ascii="Cambria Math" w:hAnsi="Cambria Math"/>
          </w:rPr>
          <m:t>)</m:t>
        </m:r>
      </m:oMath>
      <w:r w:rsidR="008C4B38">
        <w:t xml:space="preserve"> </w:t>
      </w:r>
      <w:r>
        <w:rPr>
          <w:color w:val="FF0000"/>
        </w:rPr>
        <w:t xml:space="preserve">  </w:t>
      </w:r>
      <w:r w:rsidRPr="001A4052">
        <w:t>igual por definición de TIRO de la chimenea</w:t>
      </w:r>
      <w:r>
        <w:rPr>
          <w:color w:val="FF0000"/>
        </w:rPr>
        <w:t>.</w:t>
      </w:r>
    </w:p>
    <w:p w:rsidR="008C4B38" w:rsidRPr="008C4B38" w:rsidRDefault="008C4B38" w:rsidP="00E504EA">
      <w:pPr>
        <w:pStyle w:val="Prrafodelista"/>
        <w:ind w:left="0" w:firstLine="284"/>
        <w:jc w:val="both"/>
      </w:pPr>
    </w:p>
    <w:p w:rsidR="001A4052" w:rsidRDefault="001A4052" w:rsidP="00E504EA">
      <w:pPr>
        <w:pStyle w:val="Prrafodelista"/>
        <w:ind w:left="0" w:firstLine="284"/>
        <w:jc w:val="both"/>
      </w:pPr>
      <w:r>
        <w:t xml:space="preserve">Esta </w:t>
      </w:r>
      <w:r w:rsidR="008123AA">
        <w:t>última</w:t>
      </w:r>
      <w:r>
        <w:t xml:space="preserve"> ecuación representa, por lo tanto la carga MOTRIZ</w:t>
      </w:r>
      <w:r w:rsidR="008123AA">
        <w:t xml:space="preserve">, mientras que la que indica el valor </w:t>
      </w:r>
      <w:r w:rsidR="008C4B38">
        <w:t xml:space="preserve"> </w:t>
      </w:r>
      <m:oMath>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1-2</m:t>
                </m:r>
              </m:sub>
            </m:sSub>
          </m:sub>
        </m:sSub>
      </m:oMath>
      <w:r w:rsidR="008123AA">
        <w:t xml:space="preserve"> representa la carga resistente</w:t>
      </w:r>
    </w:p>
    <w:p w:rsidR="008123AA" w:rsidRDefault="008123AA" w:rsidP="00E504EA">
      <w:pPr>
        <w:pStyle w:val="Prrafodelista"/>
        <w:ind w:left="0" w:firstLine="284"/>
        <w:jc w:val="both"/>
      </w:pPr>
      <w:r w:rsidRPr="008123AA">
        <w:rPr>
          <w:u w:val="single"/>
        </w:rPr>
        <w:t>RESUMIENDO</w:t>
      </w:r>
      <w:r>
        <w:t xml:space="preserve">: Cuando los humos circulan en régimen normal la carga motriz debe ser iguala la resistencia. En los cálculos es también normal no considerar el peso </w:t>
      </w:r>
      <w:r w:rsidR="0011720A">
        <w:t>específico</w:t>
      </w:r>
      <w:r>
        <w:t xml:space="preserve"> medio, debido a que la diferencia del peso </w:t>
      </w:r>
      <w:r w:rsidR="0011720A">
        <w:t>específico</w:t>
      </w:r>
      <w:r>
        <w:t xml:space="preserve"> entre (2) y (3) es en la </w:t>
      </w:r>
      <w:r w:rsidR="0011720A">
        <w:t>práctica</w:t>
      </w:r>
      <w:r>
        <w:t xml:space="preserve"> de escaso valor.</w:t>
      </w:r>
    </w:p>
    <w:p w:rsidR="008123AA" w:rsidRPr="001A4052" w:rsidRDefault="008123AA" w:rsidP="00E504EA">
      <w:pPr>
        <w:pStyle w:val="Prrafodelista"/>
        <w:ind w:left="0" w:firstLine="284"/>
        <w:jc w:val="both"/>
      </w:pPr>
    </w:p>
    <w:p w:rsidR="008123AA" w:rsidRDefault="001A4052" w:rsidP="00B0139C">
      <w:pPr>
        <w:ind w:firstLine="284"/>
        <w:jc w:val="both"/>
      </w:pPr>
      <w:r>
        <w:t xml:space="preserve"> </w:t>
      </w:r>
      <w:r w:rsidR="00ED1492">
        <w:t>7.3.</w:t>
      </w:r>
      <w:r w:rsidR="008123AA">
        <w:t xml:space="preserve"> RECUPERACION DE LA ENERGIA RESIDUAL:</w:t>
      </w:r>
    </w:p>
    <w:p w:rsidR="008123AA" w:rsidRDefault="008123AA" w:rsidP="00B0139C">
      <w:pPr>
        <w:ind w:firstLine="284"/>
        <w:jc w:val="both"/>
      </w:pPr>
      <w:r>
        <w:t xml:space="preserve">Como se </w:t>
      </w:r>
      <w:r w:rsidR="00B0139C">
        <w:t>mencionó</w:t>
      </w:r>
      <w:r>
        <w:t xml:space="preserve"> en temas anteriores</w:t>
      </w:r>
      <w:r w:rsidR="003B4166">
        <w:t xml:space="preserve">, el medio de transporte de la energía en forma de calor liberada en el proceso de combustión son los humos que debe circular por el sistema con una velocidad conveniente para asegurar su salida al exterior. Como consecuencia de ello luego de su paso por la caldera y sobrecalentador todavía </w:t>
      </w:r>
      <w:r w:rsidR="005E4361">
        <w:t>contiene</w:t>
      </w:r>
      <w:r w:rsidR="003B4166">
        <w:t xml:space="preserve"> energía calórica, que se pierde en su </w:t>
      </w:r>
      <w:r w:rsidR="00B0139C">
        <w:t>envío</w:t>
      </w:r>
      <w:r w:rsidR="003B4166">
        <w:t xml:space="preserve"> a </w:t>
      </w:r>
      <w:r w:rsidR="00B0139C">
        <w:t>l</w:t>
      </w:r>
      <w:r w:rsidR="003B4166">
        <w:t xml:space="preserve">a atmosfera. Se considera en base datos de la experiencia que la energía en forma de calor, se utiliza </w:t>
      </w:r>
      <w:r w:rsidR="00B0139C">
        <w:t>término</w:t>
      </w:r>
      <w:r w:rsidR="003B4166">
        <w:t xml:space="preserve"> medio, de la siguiente manera:</w:t>
      </w:r>
    </w:p>
    <w:p w:rsidR="003B4166" w:rsidRDefault="003B4166" w:rsidP="00B0139C">
      <w:pPr>
        <w:ind w:firstLine="284"/>
        <w:jc w:val="both"/>
      </w:pPr>
      <w:r>
        <w:t>70% para vaporizar,</w:t>
      </w:r>
    </w:p>
    <w:p w:rsidR="003B4166" w:rsidRDefault="003B4166" w:rsidP="00B0139C">
      <w:pPr>
        <w:ind w:firstLine="284"/>
        <w:jc w:val="both"/>
      </w:pPr>
      <w:r>
        <w:t>10 % para sobrecalentar el vapor</w:t>
      </w:r>
    </w:p>
    <w:p w:rsidR="003B4166" w:rsidRDefault="003B4166" w:rsidP="00B0139C">
      <w:pPr>
        <w:ind w:firstLine="284"/>
        <w:jc w:val="both"/>
      </w:pPr>
      <w:r>
        <w:t xml:space="preserve">5 % en </w:t>
      </w:r>
      <w:r w:rsidR="00B0139C">
        <w:t>pérdidas</w:t>
      </w:r>
      <w:r>
        <w:t xml:space="preserve"> por las paredes y otras instalaciones del </w:t>
      </w:r>
      <w:r w:rsidR="005E4361">
        <w:t>generador</w:t>
      </w:r>
    </w:p>
    <w:p w:rsidR="003B4166" w:rsidRDefault="003B4166" w:rsidP="00B0139C">
      <w:pPr>
        <w:ind w:firstLine="284"/>
        <w:jc w:val="both"/>
      </w:pPr>
      <w:r>
        <w:t>15 % de calor residual que llevan los humos al salir a la atmosfera por la chimenea.</w:t>
      </w:r>
    </w:p>
    <w:p w:rsidR="0025279E" w:rsidRDefault="0025279E" w:rsidP="00B0139C">
      <w:pPr>
        <w:ind w:firstLine="284"/>
        <w:jc w:val="both"/>
      </w:pPr>
    </w:p>
    <w:p w:rsidR="003B4166" w:rsidRDefault="003B4166" w:rsidP="00B0139C">
      <w:pPr>
        <w:ind w:firstLine="284"/>
        <w:jc w:val="both"/>
      </w:pPr>
      <w:r>
        <w:t xml:space="preserve">El calor que todavía contienen los humos luego del </w:t>
      </w:r>
      <w:r w:rsidR="005E4361">
        <w:t>sobrecalentador</w:t>
      </w:r>
      <w:r>
        <w:t xml:space="preserve"> se denominan “Energía Residual”</w:t>
      </w:r>
      <w:r w:rsidR="005E4361">
        <w:t>, la cual se pierde y tiene un costo desde el punto de vista económico. Por tal motivo siempre que el balance térmico</w:t>
      </w:r>
      <w:r w:rsidR="00615596">
        <w:t>-</w:t>
      </w:r>
      <w:r w:rsidR="005E4361">
        <w:t>económico lo aconseje es conveniente colocar</w:t>
      </w:r>
      <w:r w:rsidR="00615596">
        <w:t xml:space="preserve"> intercambiadores que permitan aprovechar esta energía residual. A tal efecto se puede colocar precalentadores del agua de alimentación de la caldera y calentadores de aire para el proceso de combustión, que genéricamente se los denominan “Economizadores”.</w:t>
      </w:r>
    </w:p>
    <w:p w:rsidR="00615596" w:rsidRDefault="00615596" w:rsidP="00B0139C">
      <w:pPr>
        <w:ind w:firstLine="284"/>
        <w:jc w:val="both"/>
      </w:pPr>
    </w:p>
    <w:p w:rsidR="009D6F33" w:rsidRDefault="00ED1492" w:rsidP="00B0139C">
      <w:pPr>
        <w:ind w:firstLine="284"/>
        <w:jc w:val="both"/>
      </w:pPr>
      <w:r>
        <w:t>7.3</w:t>
      </w:r>
      <w:r w:rsidR="000C0F51">
        <w:t xml:space="preserve">.1. </w:t>
      </w:r>
      <w:r w:rsidR="000C0F51" w:rsidRPr="009D6F33">
        <w:rPr>
          <w:u w:val="single"/>
        </w:rPr>
        <w:t>Precalentadores</w:t>
      </w:r>
      <w:r w:rsidR="000C0F51">
        <w:t xml:space="preserve">: </w:t>
      </w:r>
    </w:p>
    <w:p w:rsidR="00615596" w:rsidRDefault="000C0F51" w:rsidP="00B0139C">
      <w:pPr>
        <w:ind w:firstLine="284"/>
        <w:jc w:val="both"/>
      </w:pPr>
      <w:r>
        <w:t xml:space="preserve">En la caldera el agua es primero calentada a la temperatura de trabajo de la misma </w:t>
      </w:r>
      <w:proofErr w:type="gramStart"/>
      <w:r>
        <w:t>( t</w:t>
      </w:r>
      <w:proofErr w:type="gramEnd"/>
      <w:r>
        <w:t xml:space="preserve"> = f (p)), y luego evaporada. </w:t>
      </w:r>
      <w:r w:rsidR="004F70CF">
        <w:t>E</w:t>
      </w:r>
      <w:r>
        <w:t>l</w:t>
      </w:r>
      <w:r w:rsidR="004F70CF">
        <w:t xml:space="preserve"> calentamiento implica gasto de calorías provenientes del combustible, y por lo tanto mayor consumo de combustible. Si el calentamiento lo realizamos con la energía </w:t>
      </w:r>
      <w:r w:rsidR="00B0139C">
        <w:t xml:space="preserve">calórica </w:t>
      </w:r>
      <w:r w:rsidR="004F70CF">
        <w:t>que aun lleva los humos, significa ahorro de combustible.</w:t>
      </w:r>
    </w:p>
    <w:p w:rsidR="007C6E68" w:rsidRDefault="007C6E68" w:rsidP="007C6E68">
      <w:pPr>
        <w:ind w:firstLine="284"/>
        <w:jc w:val="center"/>
      </w:pPr>
    </w:p>
    <w:p w:rsidR="004F70CF" w:rsidRDefault="004F70CF" w:rsidP="00B0139C">
      <w:pPr>
        <w:ind w:firstLine="284"/>
        <w:jc w:val="both"/>
      </w:pPr>
      <w:r>
        <w:t xml:space="preserve">Para ello se coloca, normalmente en el ducto de humos después del </w:t>
      </w:r>
      <w:r w:rsidR="00E504EA">
        <w:t>sobrecalentador</w:t>
      </w:r>
      <w:r>
        <w:t xml:space="preserve"> en la base de la chimenea un “economizador” que trabajara con humos transfiriendo calor al agua</w:t>
      </w:r>
      <w:r w:rsidR="00E504EA">
        <w:t xml:space="preserve"> </w:t>
      </w:r>
      <w:r>
        <w:t xml:space="preserve">de alimentación de la caldera. Los mismos se construyen con tubos de fundición, que se disponen en capas horizontales, denominados mantos, soportados por dos placas laterales. La unión entre tubos se realiza por codos a 180°, dispuestos, horizontalmente para unir los tubos que forman las capas y verticalmente para unir las capas. De esta manera la circulación del </w:t>
      </w:r>
      <w:r>
        <w:lastRenderedPageBreak/>
        <w:t>agua es horizontal, pasando de un tubo a otro y vertical cuando pasa a otra capa.</w:t>
      </w:r>
      <w:r w:rsidR="003E14FC">
        <w:t xml:space="preserve"> Los humos circulan en forma vertical y normalmente en contracorriente. Siempre que sea posible es conveniente que el agua penetre por la capa inferior. De esta manera si se forman burbujas de vapor de aire, son arrastradas o por el agua y de esta manera eliminadas. Si no son eliminadas, se forma lo que se denomina “bolsones”, que dificultan la circulación del agua, y los tubos como consecuencia de ello no son refrigerados convenientemente, y se deterioran rápidamente. Si por necesidad de montaje el agua debe circular en sentido opuesto, es decir por la parte superior se debe diseñar el precalentador, de tal manera que la circulación del agua, principalmente en los codos, sea mayor que la velocidad de ascenso de las burbujas (de aire o de vapor)</w:t>
      </w:r>
      <w:r w:rsidR="004129ED">
        <w:t xml:space="preserve"> a fin de evitar la </w:t>
      </w:r>
      <w:r w:rsidR="00E504EA">
        <w:t>formación</w:t>
      </w:r>
      <w:r w:rsidR="004129ED">
        <w:t xml:space="preserve"> de los bolsones mencionados. La superficie de intercambio se puede aumentar colocando aletas a los tubos, pero teniendo en cuenta que se debe asegurar la limpieza exterior de los tubos de las cenizas que se depositan sobre los mismos. En el diseño se debe tener también en cuenta el “punto de </w:t>
      </w:r>
      <w:r w:rsidR="00E504EA">
        <w:t>rocío</w:t>
      </w:r>
      <w:r w:rsidR="004129ED">
        <w:t>” de los humos, para</w:t>
      </w:r>
      <w:r w:rsidR="00E504EA">
        <w:t xml:space="preserve"> que el agua de alimentación del</w:t>
      </w:r>
      <w:r w:rsidR="004129ED">
        <w:t xml:space="preserve"> economizador, tenga una temperatura conveniente, para no llegar al mismo. Si ello ocurre condensa el agua que lleva los unos que formara incrustaciones de las cenizas. Al ser el economizador un</w:t>
      </w:r>
      <w:r w:rsidR="00E504EA">
        <w:t xml:space="preserve"> intercambiador de calor, son válidas</w:t>
      </w:r>
      <w:r w:rsidR="004129ED">
        <w:t xml:space="preserve"> la ecuaciones estudiadas anteriormente (Unidad temática Numero 3), para el </w:t>
      </w:r>
      <w:r w:rsidR="0011720A">
        <w:t>cálculo</w:t>
      </w:r>
      <w:r w:rsidR="004129ED">
        <w:t xml:space="preserve"> de la superficie de intercambio de calor.</w:t>
      </w:r>
    </w:p>
    <w:p w:rsidR="0086507C" w:rsidRDefault="0086507C" w:rsidP="00B0139C">
      <w:pPr>
        <w:ind w:firstLine="284"/>
        <w:jc w:val="both"/>
      </w:pPr>
    </w:p>
    <w:p w:rsidR="0086507C" w:rsidRDefault="0086507C" w:rsidP="0086507C">
      <w:pPr>
        <w:ind w:firstLine="284"/>
        <w:jc w:val="center"/>
      </w:pPr>
      <w:r>
        <w:rPr>
          <w:noProof/>
          <w:lang w:val="es-AR" w:eastAsia="es-AR"/>
        </w:rPr>
        <w:drawing>
          <wp:inline distT="0" distB="0" distL="0" distR="0" wp14:anchorId="3532EDF0" wp14:editId="7DDEE83A">
            <wp:extent cx="3399183" cy="16209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0118" cy="1626210"/>
                    </a:xfrm>
                    <a:prstGeom prst="rect">
                      <a:avLst/>
                    </a:prstGeom>
                    <a:noFill/>
                    <a:ln>
                      <a:noFill/>
                    </a:ln>
                  </pic:spPr>
                </pic:pic>
              </a:graphicData>
            </a:graphic>
          </wp:inline>
        </w:drawing>
      </w:r>
    </w:p>
    <w:p w:rsidR="004129ED" w:rsidRPr="00797E37" w:rsidRDefault="000831F4" w:rsidP="00E504EA">
      <w:pPr>
        <w:pStyle w:val="Prrafodelista"/>
        <w:ind w:left="0" w:firstLine="284"/>
        <w:jc w:val="both"/>
      </w:pPr>
      <m:oMathPara>
        <m:oMath>
          <m:d>
            <m:dPr>
              <m:ctrlPr>
                <w:rPr>
                  <w:rFonts w:ascii="Cambria Math" w:hAnsi="Cambria Math"/>
                  <w:i/>
                </w:rPr>
              </m:ctrlPr>
            </m:dPr>
            <m:e>
              <m:f>
                <m:fPr>
                  <m:ctrlPr>
                    <w:rPr>
                      <w:rFonts w:ascii="Cambria Math" w:hAnsi="Cambria Math"/>
                      <w:i/>
                    </w:rPr>
                  </m:ctrlPr>
                </m:fPr>
                <m:num>
                  <m:r>
                    <w:rPr>
                      <w:rFonts w:ascii="Cambria Math" w:hAnsi="Cambria Math"/>
                    </w:rPr>
                    <m:t>Unid. de calor</m:t>
                  </m:r>
                </m:num>
                <m:den>
                  <m:r>
                    <w:rPr>
                      <w:rFonts w:ascii="Cambria Math" w:hAnsi="Cambria Math"/>
                    </w:rPr>
                    <m:t>hora</m:t>
                  </m:r>
                </m:den>
              </m:f>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W</m:t>
                      </m:r>
                    </m:sub>
                  </m:sSub>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g</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g</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g</m:t>
                      </m:r>
                    </m:sub>
                  </m:sSub>
                </m:sub>
              </m:sSub>
            </m:e>
          </m:d>
          <m:r>
            <w:rPr>
              <w:rFonts w:ascii="Cambria Math" w:hAnsi="Cambria Math"/>
            </w:rPr>
            <m:t>=S.K.</m:t>
          </m:r>
          <m:sSub>
            <m:sSubPr>
              <m:ctrlPr>
                <w:rPr>
                  <w:rFonts w:ascii="Cambria Math" w:hAnsi="Cambria Math"/>
                  <w:i/>
                </w:rPr>
              </m:ctrlPr>
            </m:sSubPr>
            <m:e>
              <m:r>
                <w:rPr>
                  <w:rFonts w:ascii="Cambria Math" w:hAnsi="Cambria Math"/>
                </w:rPr>
                <m:t>T</m:t>
              </m:r>
            </m:e>
            <m:sub>
              <m:r>
                <w:rPr>
                  <w:rFonts w:ascii="Cambria Math" w:hAnsi="Cambria Math"/>
                </w:rPr>
                <m:t>m</m:t>
              </m:r>
            </m:sub>
          </m:sSub>
        </m:oMath>
      </m:oMathPara>
    </w:p>
    <w:p w:rsidR="00797E37" w:rsidRDefault="00797E37" w:rsidP="00E504EA">
      <w:pPr>
        <w:pStyle w:val="Prrafodelista"/>
        <w:ind w:left="0" w:firstLine="284"/>
        <w:jc w:val="both"/>
      </w:pPr>
    </w:p>
    <w:p w:rsidR="00797E37" w:rsidRDefault="00797E37" w:rsidP="00E504EA">
      <w:pPr>
        <w:pStyle w:val="Prrafodelista"/>
        <w:ind w:left="0" w:firstLine="284"/>
        <w:jc w:val="both"/>
      </w:pPr>
      <w:r>
        <w:t>Donde:</w:t>
      </w:r>
    </w:p>
    <w:p w:rsidR="004A77D8" w:rsidRPr="002A5EF0" w:rsidRDefault="004A77D8" w:rsidP="00E504EA">
      <w:pPr>
        <w:pStyle w:val="Prrafodelista"/>
        <w:ind w:left="0" w:firstLine="284"/>
        <w:jc w:val="both"/>
      </w:pPr>
    </w:p>
    <w:p w:rsidR="004129ED" w:rsidRDefault="000831F4" w:rsidP="00B0139C">
      <w:pPr>
        <w:ind w:firstLine="284"/>
        <w:jc w:val="both"/>
      </w:pPr>
      <m:oMath>
        <m:f>
          <m:fPr>
            <m:ctrlPr>
              <w:rPr>
                <w:rFonts w:ascii="Cambria Math" w:hAnsi="Cambria Math"/>
                <w:i/>
              </w:rPr>
            </m:ctrlPr>
          </m:fPr>
          <m:num>
            <m:r>
              <w:rPr>
                <w:rFonts w:ascii="Cambria Math" w:hAnsi="Cambria Math"/>
              </w:rPr>
              <m:t>Unid. de calor</m:t>
            </m:r>
          </m:num>
          <m:den>
            <m:r>
              <w:rPr>
                <w:rFonts w:ascii="Cambria Math" w:hAnsi="Cambria Math"/>
              </w:rPr>
              <m:t>hora</m:t>
            </m:r>
          </m:den>
        </m:f>
        <m:r>
          <w:rPr>
            <w:rFonts w:ascii="Cambria Math" w:hAnsi="Cambria Math"/>
          </w:rPr>
          <m:t>=</m:t>
        </m:r>
      </m:oMath>
      <w:r w:rsidR="00797E37">
        <w:t xml:space="preserve"> Potencia calorífica (unidad de calor/hora)</w:t>
      </w:r>
    </w:p>
    <w:p w:rsidR="004129ED" w:rsidRDefault="000831F4" w:rsidP="00B0139C">
      <w:pPr>
        <w:ind w:firstLine="284"/>
        <w:jc w:val="both"/>
      </w:pPr>
      <m:oMath>
        <m:sSub>
          <m:sSubPr>
            <m:ctrlPr>
              <w:rPr>
                <w:rFonts w:ascii="Cambria Math" w:hAnsi="Cambria Math"/>
                <w:i/>
              </w:rPr>
            </m:ctrlPr>
          </m:sSubPr>
          <m:e>
            <m:r>
              <w:rPr>
                <w:rFonts w:ascii="Cambria Math" w:hAnsi="Cambria Math"/>
              </w:rPr>
              <m:t>G</m:t>
            </m:r>
          </m:e>
          <m:sub>
            <m:r>
              <w:rPr>
                <w:rFonts w:ascii="Cambria Math" w:hAnsi="Cambria Math"/>
              </w:rPr>
              <m:t>W</m:t>
            </m:r>
          </m:sub>
        </m:sSub>
        <m:r>
          <w:rPr>
            <w:rFonts w:ascii="Cambria Math" w:hAnsi="Cambria Math"/>
          </w:rPr>
          <m:t>=</m:t>
        </m:r>
      </m:oMath>
      <w:r w:rsidR="0011720A">
        <w:t>Cantidad</w:t>
      </w:r>
      <w:r w:rsidR="004129ED">
        <w:t xml:space="preserve"> de agua por calentar (kg/h)</w:t>
      </w:r>
    </w:p>
    <w:p w:rsidR="004129ED" w:rsidRPr="004129ED" w:rsidRDefault="000831F4" w:rsidP="00B0139C">
      <w:pPr>
        <w:ind w:firstLine="284"/>
        <w:jc w:val="both"/>
      </w:pPr>
      <m:oMath>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oMath>
      <w:r w:rsidR="004129ED">
        <w:t xml:space="preserve"> </w:t>
      </w:r>
      <w:r w:rsidR="0011720A">
        <w:t>Calor</w:t>
      </w:r>
      <w:r w:rsidR="004129ED">
        <w:t xml:space="preserve"> especifico del agua (unidad de calor/kg. grado)</w:t>
      </w:r>
    </w:p>
    <w:p w:rsidR="004129ED" w:rsidRPr="004129ED" w:rsidRDefault="000831F4" w:rsidP="00B0139C">
      <w:pPr>
        <w:ind w:firstLine="284"/>
        <w:jc w:val="both"/>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W</m:t>
                </m:r>
              </m:sub>
            </m:sSub>
          </m:sub>
        </m:sSub>
        <m:r>
          <w:rPr>
            <w:rFonts w:ascii="Cambria Math" w:hAnsi="Cambria Math"/>
          </w:rPr>
          <m:t>=</m:t>
        </m:r>
      </m:oMath>
      <w:r w:rsidR="004129ED">
        <w:t xml:space="preserve"> </w:t>
      </w:r>
      <w:r w:rsidR="0011720A">
        <w:t>Temperatura</w:t>
      </w:r>
      <w:r w:rsidR="004129ED">
        <w:t xml:space="preserve"> de salida del agua (unidad de calor/kg grado)</w:t>
      </w:r>
    </w:p>
    <w:p w:rsidR="004129ED" w:rsidRDefault="000831F4" w:rsidP="004A77D8">
      <w:pPr>
        <w:ind w:firstLine="284"/>
        <w:jc w:val="both"/>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W</m:t>
                </m:r>
              </m:sub>
            </m:sSub>
          </m:sub>
        </m:sSub>
        <m:r>
          <w:rPr>
            <w:rFonts w:ascii="Cambria Math" w:hAnsi="Cambria Math"/>
          </w:rPr>
          <m:t>=</m:t>
        </m:r>
      </m:oMath>
      <w:r w:rsidR="004129ED" w:rsidRPr="004129ED">
        <w:t xml:space="preserve"> </w:t>
      </w:r>
      <w:r w:rsidR="0011720A">
        <w:t>Temperatura</w:t>
      </w:r>
      <w:r w:rsidR="004129ED">
        <w:t xml:space="preserve"> de entrada del agua (unidad de calor/kg grado)</w:t>
      </w:r>
    </w:p>
    <w:p w:rsidR="004129ED" w:rsidRDefault="000831F4" w:rsidP="00B0139C">
      <w:pPr>
        <w:ind w:firstLine="284"/>
        <w:jc w:val="both"/>
      </w:pPr>
      <m:oMath>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m:t>
        </m:r>
      </m:oMath>
      <w:r w:rsidR="0011720A">
        <w:t>Volumen</w:t>
      </w:r>
      <w:r w:rsidR="004129ED">
        <w:t xml:space="preserve"> de los gases que pasan por el economizador</w:t>
      </w:r>
      <w:r w:rsidR="00E149D1">
        <w:t xml:space="preserve"> (</w:t>
      </w:r>
      <m:oMath>
        <m:sSup>
          <m:sSupPr>
            <m:ctrlPr>
              <w:rPr>
                <w:rFonts w:ascii="Cambria Math" w:hAnsi="Cambria Math"/>
              </w:rPr>
            </m:ctrlPr>
          </m:sSupPr>
          <m:e>
            <m:r>
              <w:rPr>
                <w:rFonts w:ascii="Cambria Math" w:hAnsi="Cambria Math"/>
              </w:rPr>
              <m:t>m</m:t>
            </m:r>
          </m:e>
          <m:sup>
            <m:r>
              <w:rPr>
                <w:rFonts w:ascii="Cambria Math" w:hAnsi="Cambria Math"/>
              </w:rPr>
              <m:t>3</m:t>
            </m:r>
          </m:sup>
        </m:sSup>
      </m:oMath>
      <w:r w:rsidR="00E149D1">
        <w:t>/hora)</w:t>
      </w:r>
    </w:p>
    <w:p w:rsidR="004129ED" w:rsidRDefault="000831F4" w:rsidP="00B0139C">
      <w:pPr>
        <w:ind w:firstLine="284"/>
        <w:jc w:val="both"/>
      </w:p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g</m:t>
                </m:r>
              </m:sub>
            </m:sSub>
          </m:sub>
        </m:sSub>
        <m:r>
          <w:rPr>
            <w:rFonts w:ascii="Cambria Math" w:hAnsi="Cambria Math"/>
          </w:rPr>
          <m:t>=</m:t>
        </m:r>
      </m:oMath>
      <w:r w:rsidR="0011720A">
        <w:t>Calor</w:t>
      </w:r>
      <w:r w:rsidR="00E149D1">
        <w:t xml:space="preserve"> especifico e los humos (unidades de calor/</w:t>
      </w:r>
      <m:oMath>
        <m:sSup>
          <m:sSupPr>
            <m:ctrlPr>
              <w:rPr>
                <w:rFonts w:ascii="Cambria Math" w:hAnsi="Cambria Math"/>
              </w:rPr>
            </m:ctrlPr>
          </m:sSupPr>
          <m:e>
            <m:r>
              <w:rPr>
                <w:rFonts w:ascii="Cambria Math" w:hAnsi="Cambria Math"/>
              </w:rPr>
              <m:t>m</m:t>
            </m:r>
          </m:e>
          <m:sup>
            <m:r>
              <w:rPr>
                <w:rFonts w:ascii="Cambria Math" w:hAnsi="Cambria Math"/>
              </w:rPr>
              <m:t>3</m:t>
            </m:r>
          </m:sup>
        </m:sSup>
      </m:oMath>
      <w:r w:rsidR="00E149D1">
        <w:t xml:space="preserve"> grado)</w:t>
      </w:r>
    </w:p>
    <w:p w:rsidR="00AC0D06" w:rsidRDefault="000C0F51" w:rsidP="00B0139C">
      <w:pPr>
        <w:ind w:firstLine="284"/>
        <w:jc w:val="both"/>
      </w:pPr>
      <w: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g</m:t>
                </m:r>
              </m:sub>
            </m:sSub>
          </m:sub>
        </m:sSub>
        <m:r>
          <w:rPr>
            <w:rFonts w:ascii="Cambria Math" w:hAnsi="Cambria Math"/>
          </w:rPr>
          <m:t>=</m:t>
        </m:r>
      </m:oMath>
      <w:r w:rsidR="00AC0D06" w:rsidRPr="004129ED">
        <w:t xml:space="preserve"> </w:t>
      </w:r>
      <w:r w:rsidR="0011720A">
        <w:t>Temperatura</w:t>
      </w:r>
      <w:r w:rsidR="00AC0D06">
        <w:t xml:space="preserve"> de los humos a la entrada del economizador (°C)</w:t>
      </w:r>
    </w:p>
    <w:p w:rsidR="00AC0D06" w:rsidRPr="004129ED" w:rsidRDefault="00AC0D06" w:rsidP="00B0139C">
      <w:pPr>
        <w:ind w:firstLine="284"/>
        <w:jc w:val="both"/>
      </w:pPr>
      <w: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g</m:t>
                </m:r>
              </m:sub>
            </m:sSub>
          </m:sub>
        </m:sSub>
        <m:r>
          <w:rPr>
            <w:rFonts w:ascii="Cambria Math" w:hAnsi="Cambria Math"/>
          </w:rPr>
          <m:t>=</m:t>
        </m:r>
      </m:oMath>
      <w:r w:rsidRPr="004129ED">
        <w:t xml:space="preserve"> </w:t>
      </w:r>
      <w:r w:rsidR="0011720A">
        <w:t>Temperatura</w:t>
      </w:r>
      <w:r>
        <w:t xml:space="preserve"> de los humos a la salida del economizador (°C)</w:t>
      </w:r>
    </w:p>
    <w:p w:rsidR="009804CC" w:rsidRDefault="009804CC" w:rsidP="00567B9C">
      <w:pPr>
        <w:jc w:val="both"/>
      </w:pPr>
    </w:p>
    <w:p w:rsidR="000B5437" w:rsidRDefault="000B5437" w:rsidP="00E504EA">
      <w:pPr>
        <w:pStyle w:val="Prrafodelista"/>
        <w:ind w:left="0" w:firstLine="284"/>
        <w:jc w:val="both"/>
      </w:pPr>
      <w:r>
        <w:lastRenderedPageBreak/>
        <w:t xml:space="preserve">En el </w:t>
      </w:r>
      <w:r w:rsidR="0011720A">
        <w:t>cálculo</w:t>
      </w:r>
      <w:r>
        <w:t xml:space="preserve"> de la superficie de intercambio calórico de los precalentadores de agua, en lugar de la media logarítmica de las temperaturas, se puede tomar sin cometer mayores errores:</w:t>
      </w:r>
    </w:p>
    <w:p w:rsidR="000B5437" w:rsidRDefault="000B5437" w:rsidP="00E504EA">
      <w:pPr>
        <w:pStyle w:val="Prrafodelista"/>
        <w:ind w:left="0" w:firstLine="284"/>
        <w:jc w:val="both"/>
      </w:pPr>
    </w:p>
    <w:p w:rsidR="00167CF3" w:rsidRPr="0025279E" w:rsidRDefault="000831F4" w:rsidP="0025279E">
      <w:pPr>
        <w:pStyle w:val="Prrafodelista"/>
        <w:ind w:left="284"/>
        <w:jc w:val="both"/>
      </w:pPr>
      <m:oMathPara>
        <m:oMath>
          <m:sSub>
            <m:sSubPr>
              <m:ctrlPr>
                <w:rPr>
                  <w:rFonts w:ascii="Cambria Math" w:hAnsi="Cambria Math"/>
                  <w:i/>
                </w:rPr>
              </m:ctrlPr>
            </m:sSubPr>
            <m:e>
              <m:r>
                <w:rPr>
                  <w:rFonts w:ascii="Cambria Math" w:hAnsi="Cambria Math"/>
                </w:rPr>
                <m:t>Δ</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g</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g</m:t>
                      </m:r>
                    </m:sub>
                  </m:sSub>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W</m:t>
                      </m:r>
                    </m:sub>
                  </m:sSub>
                </m:sub>
              </m:sSub>
            </m:num>
            <m:den>
              <m:r>
                <w:rPr>
                  <w:rFonts w:ascii="Cambria Math" w:hAnsi="Cambria Math"/>
                </w:rPr>
                <m:t>2</m:t>
              </m:r>
            </m:den>
          </m:f>
        </m:oMath>
      </m:oMathPara>
    </w:p>
    <w:p w:rsidR="009804CC" w:rsidRDefault="000B5437" w:rsidP="00E504EA">
      <w:pPr>
        <w:pStyle w:val="Prrafodelista"/>
        <w:ind w:left="0" w:firstLine="284"/>
        <w:jc w:val="both"/>
      </w:pPr>
      <w:r>
        <w:t>Pero teniendo en cuenta que;</w:t>
      </w:r>
    </w:p>
    <w:p w:rsidR="009D6F33" w:rsidRDefault="000831F4" w:rsidP="00E504EA">
      <w:pPr>
        <w:ind w:firstLine="284"/>
        <w:jc w:val="both"/>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W</m:t>
                </m:r>
              </m:sub>
            </m:sSub>
          </m:sub>
        </m:sSub>
        <m:r>
          <w:rPr>
            <w:rFonts w:ascii="Cambria Math" w:hAnsi="Cambria Math"/>
          </w:rPr>
          <m:t>=</m:t>
        </m:r>
      </m:oMath>
      <w:r w:rsidR="000B5437" w:rsidRPr="004129ED">
        <w:t xml:space="preserve"> </w:t>
      </w:r>
      <w:r w:rsidR="0011720A">
        <w:t>Temperatura</w:t>
      </w:r>
      <w:r w:rsidR="000B5437">
        <w:t xml:space="preserve"> de entrada del agua (unidad de calor/kg grado). </w:t>
      </w:r>
    </w:p>
    <w:p w:rsidR="003F23AE" w:rsidRPr="003F23AE" w:rsidRDefault="003F23AE" w:rsidP="00E504EA">
      <w:pPr>
        <w:ind w:firstLine="284"/>
        <w:jc w:val="both"/>
        <w:rPr>
          <w:sz w:val="8"/>
          <w:szCs w:val="8"/>
        </w:rPr>
      </w:pPr>
    </w:p>
    <w:p w:rsidR="000B5437" w:rsidRDefault="000B5437" w:rsidP="00E504EA">
      <w:pPr>
        <w:ind w:firstLine="284"/>
        <w:jc w:val="both"/>
        <w:rPr>
          <w:sz w:val="26"/>
          <w:szCs w:val="26"/>
        </w:rPr>
      </w:pPr>
      <w:r w:rsidRPr="003F23AE">
        <w:rPr>
          <w:b/>
          <w:sz w:val="26"/>
          <w:szCs w:val="26"/>
        </w:rPr>
        <w:t xml:space="preserve">“Debe ser mayor que el punto de </w:t>
      </w:r>
      <w:r w:rsidR="00E504EA" w:rsidRPr="003F23AE">
        <w:rPr>
          <w:b/>
          <w:sz w:val="26"/>
          <w:szCs w:val="26"/>
        </w:rPr>
        <w:t>rocío</w:t>
      </w:r>
      <w:r w:rsidRPr="003F23AE">
        <w:rPr>
          <w:b/>
          <w:sz w:val="26"/>
          <w:szCs w:val="26"/>
        </w:rPr>
        <w:t xml:space="preserve"> del vapor de agua a la temperatura de trabajo</w:t>
      </w:r>
      <w:r w:rsidR="009D6F33" w:rsidRPr="003F23AE">
        <w:rPr>
          <w:b/>
          <w:sz w:val="26"/>
          <w:szCs w:val="26"/>
        </w:rPr>
        <w:t xml:space="preserve"> para que no condense el vapor de agua contenidos en los humos</w:t>
      </w:r>
      <w:r w:rsidRPr="003F23AE">
        <w:rPr>
          <w:sz w:val="26"/>
          <w:szCs w:val="26"/>
        </w:rPr>
        <w:t>”</w:t>
      </w:r>
    </w:p>
    <w:p w:rsidR="003F23AE" w:rsidRPr="003F23AE" w:rsidRDefault="003F23AE" w:rsidP="00E504EA">
      <w:pPr>
        <w:ind w:firstLine="284"/>
        <w:jc w:val="both"/>
        <w:rPr>
          <w:sz w:val="8"/>
          <w:szCs w:val="8"/>
        </w:rPr>
      </w:pPr>
    </w:p>
    <w:p w:rsidR="000B5437" w:rsidRDefault="000B5437" w:rsidP="00E504EA">
      <w:pPr>
        <w:ind w:firstLine="284"/>
        <w:jc w:val="both"/>
      </w:pPr>
      <w: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g</m:t>
                </m:r>
              </m:sub>
            </m:sSub>
          </m:sub>
        </m:sSub>
        <m:r>
          <w:rPr>
            <w:rFonts w:ascii="Cambria Math" w:hAnsi="Cambria Math"/>
          </w:rPr>
          <m:t>=</m:t>
        </m:r>
      </m:oMath>
      <w:r w:rsidRPr="004129ED">
        <w:t xml:space="preserve"> </w:t>
      </w:r>
      <w:r w:rsidR="0011720A">
        <w:t>Temperatura</w:t>
      </w:r>
      <w:r>
        <w:t xml:space="preserve"> de los humos a la entrada del economizador (°C)</w:t>
      </w:r>
    </w:p>
    <w:p w:rsidR="009D6F33" w:rsidRDefault="009D6F33" w:rsidP="00E504EA">
      <w:pPr>
        <w:ind w:firstLine="284"/>
        <w:jc w:val="both"/>
      </w:pPr>
      <w:r>
        <w:t xml:space="preserve">“Debe ser de 120° C a 150° C </w:t>
      </w:r>
      <w:r w:rsidR="00E504EA">
        <w:t>más</w:t>
      </w:r>
      <w:r>
        <w:t xml:space="preserve"> alta que la temperatura de vaporización del agua a precalentar”</w:t>
      </w:r>
    </w:p>
    <w:p w:rsidR="000B5437" w:rsidRDefault="000B5437" w:rsidP="00E504EA">
      <w:pPr>
        <w:ind w:firstLine="284"/>
        <w:jc w:val="both"/>
      </w:pPr>
      <w: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g</m:t>
                </m:r>
              </m:sub>
            </m:sSub>
          </m:sub>
        </m:sSub>
        <m:r>
          <w:rPr>
            <w:rFonts w:ascii="Cambria Math" w:hAnsi="Cambria Math"/>
          </w:rPr>
          <m:t>=</m:t>
        </m:r>
      </m:oMath>
      <w:r w:rsidRPr="004129ED">
        <w:t xml:space="preserve"> </w:t>
      </w:r>
      <w:r w:rsidR="0011720A">
        <w:t>Temperatura</w:t>
      </w:r>
      <w:r>
        <w:t xml:space="preserve"> de los humos a la salida del economizador (°C)</w:t>
      </w:r>
    </w:p>
    <w:p w:rsidR="009D6F33" w:rsidRDefault="009D6F33" w:rsidP="00E504EA">
      <w:pPr>
        <w:ind w:firstLine="284"/>
        <w:jc w:val="both"/>
      </w:pPr>
      <w:r>
        <w:t>“Se adopta para el tiro natural mayor de 180°C y para el artificial mayor a 130° C”</w:t>
      </w:r>
    </w:p>
    <w:p w:rsidR="009D6F33" w:rsidRDefault="009D6F33" w:rsidP="00E504EA">
      <w:pPr>
        <w:ind w:firstLine="284"/>
        <w:jc w:val="both"/>
      </w:pPr>
    </w:p>
    <w:p w:rsidR="009D6F33" w:rsidRDefault="00ED1492" w:rsidP="00E504EA">
      <w:pPr>
        <w:ind w:firstLine="284"/>
        <w:jc w:val="both"/>
      </w:pPr>
      <w:r>
        <w:t>7</w:t>
      </w:r>
      <w:r w:rsidR="009D6F33">
        <w:t>.3.2. Calentamiento del aire:</w:t>
      </w:r>
    </w:p>
    <w:p w:rsidR="00D72059" w:rsidRDefault="009D6F33" w:rsidP="00E504EA">
      <w:pPr>
        <w:ind w:firstLine="284"/>
        <w:jc w:val="both"/>
      </w:pPr>
      <w:r>
        <w:t>Como se mencionó en temas/unidades anteriores (combustión)</w:t>
      </w:r>
      <w:r w:rsidR="006441FD">
        <w:t>, se inyecta cierto porcentaje de aire en exceso al hogar para lograr el máximo posible de oxidación de los componentes del combustible utilizado.</w:t>
      </w:r>
      <w:r w:rsidR="002A3401">
        <w:t xml:space="preserve"> Ahora bien el aire se inyecta a la temperatura ambiente </w:t>
      </w:r>
      <w:r w:rsidR="00D72059">
        <w:t xml:space="preserve">y debe elevar su temperatura </w:t>
      </w:r>
      <w:r w:rsidR="007F437E">
        <w:t>a la de inflamación del combustible. El calor necesario lo toma del mismo proceso, lo que provoca disminución del rendimiento del hogar. Por tal motivo es conveniente precalentar el aire fuera del mismo, utilizando un economizador que utilice la energía residual, que lleva los humos. La instalación de un calentador de aire ofrece las siguientes ventajas:</w:t>
      </w:r>
    </w:p>
    <w:p w:rsidR="007F437E" w:rsidRDefault="007F437E" w:rsidP="00E504EA">
      <w:pPr>
        <w:ind w:firstLine="284"/>
        <w:jc w:val="both"/>
      </w:pPr>
      <w:r>
        <w:t xml:space="preserve">Se favorece la reacción de combustible al utilizar aire caliente. </w:t>
      </w:r>
    </w:p>
    <w:p w:rsidR="007F437E" w:rsidRDefault="007F437E" w:rsidP="00E504EA">
      <w:pPr>
        <w:ind w:firstLine="284"/>
        <w:jc w:val="both"/>
      </w:pPr>
    </w:p>
    <w:p w:rsidR="007F437E" w:rsidRDefault="007F437E" w:rsidP="00E504EA">
      <w:pPr>
        <w:ind w:firstLine="284"/>
        <w:jc w:val="both"/>
      </w:pPr>
      <w:r>
        <w:t>Se disminuye la cantidad de calor que se necesita para el calentamiento propio del aire es exceso.</w:t>
      </w:r>
    </w:p>
    <w:p w:rsidR="007F437E" w:rsidRDefault="007F437E" w:rsidP="00E504EA">
      <w:pPr>
        <w:ind w:firstLine="284"/>
        <w:jc w:val="both"/>
      </w:pPr>
      <w:r>
        <w:t>Al no disminuir la temperatura de llama es mayor la diferencia de temperatura entre los gases de combustión y el agua a vaporizar, favoreciéndose la transmisión de calor entre ambos fluidos.</w:t>
      </w:r>
    </w:p>
    <w:p w:rsidR="007F437E" w:rsidRDefault="007F437E" w:rsidP="00E504EA">
      <w:pPr>
        <w:ind w:firstLine="284"/>
        <w:jc w:val="both"/>
      </w:pPr>
      <w:r>
        <w:t xml:space="preserve">Se reduce el tiempo de encendido del combustible, principalmente si este es </w:t>
      </w:r>
      <w:r w:rsidR="00E504EA">
        <w:t>sólido</w:t>
      </w:r>
      <w:r>
        <w:t>.</w:t>
      </w:r>
    </w:p>
    <w:p w:rsidR="007F437E" w:rsidRDefault="007F437E" w:rsidP="00E504EA">
      <w:pPr>
        <w:ind w:firstLine="284"/>
        <w:jc w:val="both"/>
      </w:pPr>
      <w:r>
        <w:t xml:space="preserve">Los calentadores de aire </w:t>
      </w:r>
      <w:r w:rsidR="00E504EA">
        <w:t>más</w:t>
      </w:r>
      <w:r>
        <w:t xml:space="preserve"> utilizados son:</w:t>
      </w:r>
    </w:p>
    <w:p w:rsidR="007F437E" w:rsidRDefault="007F437E" w:rsidP="00E504EA">
      <w:pPr>
        <w:ind w:firstLine="284"/>
        <w:jc w:val="both"/>
      </w:pPr>
      <w:r>
        <w:t>a). Tubulares</w:t>
      </w:r>
    </w:p>
    <w:p w:rsidR="0025279E" w:rsidRDefault="007F437E" w:rsidP="0025279E">
      <w:pPr>
        <w:ind w:firstLine="284"/>
        <w:jc w:val="both"/>
      </w:pPr>
      <w:r>
        <w:t>b). De placa</w:t>
      </w:r>
    </w:p>
    <w:p w:rsidR="0025279E" w:rsidRDefault="0025279E" w:rsidP="00E504EA">
      <w:pPr>
        <w:ind w:firstLine="284"/>
        <w:jc w:val="both"/>
      </w:pPr>
    </w:p>
    <w:p w:rsidR="00167CF3" w:rsidRDefault="007F437E" w:rsidP="0025279E">
      <w:pPr>
        <w:pStyle w:val="Prrafodelista"/>
        <w:numPr>
          <w:ilvl w:val="0"/>
          <w:numId w:val="18"/>
        </w:numPr>
        <w:ind w:left="0" w:firstLine="284"/>
        <w:jc w:val="both"/>
      </w:pPr>
      <w:r w:rsidRPr="005D3091">
        <w:rPr>
          <w:u w:val="single"/>
        </w:rPr>
        <w:t>Tubulares</w:t>
      </w:r>
      <w:r>
        <w:t>:</w:t>
      </w:r>
    </w:p>
    <w:p w:rsidR="00E504EA" w:rsidRDefault="007F437E" w:rsidP="00E504EA">
      <w:pPr>
        <w:pStyle w:val="Prrafodelista"/>
        <w:ind w:left="0" w:firstLine="284"/>
        <w:jc w:val="both"/>
      </w:pPr>
      <w:r>
        <w:t xml:space="preserve">Se construyen preferentemente de fundición (pueden ser también de acero), por cuyo interior (depende del tipo de construcción) normalmente circulan los humos. Los tubos se montan entre dos placas, están únicamente mandriladas en una de ellas, </w:t>
      </w:r>
      <w:proofErr w:type="spellStart"/>
      <w:r>
        <w:t>generlmene</w:t>
      </w:r>
      <w:proofErr w:type="spellEnd"/>
      <w:r>
        <w:t xml:space="preserve"> por donde entran los humos, para permitir la libre dilatación de los tubos. </w:t>
      </w:r>
      <w:r w:rsidR="00E504EA">
        <w:t>Pueden estar en forma horizontal o vertical.</w:t>
      </w:r>
    </w:p>
    <w:p w:rsidR="0025279E" w:rsidRDefault="0025279E" w:rsidP="00E504EA">
      <w:pPr>
        <w:pStyle w:val="Prrafodelista"/>
        <w:ind w:left="0" w:firstLine="284"/>
        <w:jc w:val="both"/>
      </w:pPr>
      <w:r>
        <w:rPr>
          <w:noProof/>
          <w:lang w:val="es-AR" w:eastAsia="es-AR"/>
        </w:rPr>
        <w:lastRenderedPageBreak/>
        <w:drawing>
          <wp:anchor distT="0" distB="0" distL="114300" distR="114300" simplePos="0" relativeHeight="251669504" behindDoc="0" locked="0" layoutInCell="1" allowOverlap="1">
            <wp:simplePos x="0" y="0"/>
            <wp:positionH relativeFrom="margin">
              <wp:posOffset>2556317</wp:posOffset>
            </wp:positionH>
            <wp:positionV relativeFrom="paragraph">
              <wp:posOffset>398090</wp:posOffset>
            </wp:positionV>
            <wp:extent cx="3100705" cy="1746250"/>
            <wp:effectExtent l="0" t="0" r="4445" b="6350"/>
            <wp:wrapThrough wrapText="bothSides">
              <wp:wrapPolygon edited="0">
                <wp:start x="0" y="0"/>
                <wp:lineTo x="0" y="21443"/>
                <wp:lineTo x="21498" y="21443"/>
                <wp:lineTo x="21498"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inline distT="0" distB="0" distL="0" distR="0" wp14:anchorId="73DDE485" wp14:editId="2294C838">
            <wp:extent cx="2107096" cy="284496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9019" cy="2928576"/>
                    </a:xfrm>
                    <a:prstGeom prst="rect">
                      <a:avLst/>
                    </a:prstGeom>
                    <a:noFill/>
                    <a:ln>
                      <a:noFill/>
                    </a:ln>
                  </pic:spPr>
                </pic:pic>
              </a:graphicData>
            </a:graphic>
          </wp:inline>
        </w:drawing>
      </w:r>
    </w:p>
    <w:p w:rsidR="00167CF3" w:rsidRDefault="00167CF3" w:rsidP="00E504EA">
      <w:pPr>
        <w:pStyle w:val="Prrafodelista"/>
        <w:ind w:left="0" w:firstLine="284"/>
        <w:jc w:val="both"/>
      </w:pPr>
    </w:p>
    <w:p w:rsidR="00E504EA" w:rsidRDefault="00E504EA" w:rsidP="00E504EA">
      <w:pPr>
        <w:pStyle w:val="Prrafodelista"/>
        <w:ind w:left="0" w:firstLine="284"/>
        <w:jc w:val="both"/>
      </w:pPr>
      <w:r>
        <w:t xml:space="preserve">b). </w:t>
      </w:r>
      <w:r w:rsidRPr="005D3091">
        <w:rPr>
          <w:u w:val="single"/>
        </w:rPr>
        <w:t>De placas</w:t>
      </w:r>
      <w:r>
        <w:t>:</w:t>
      </w:r>
    </w:p>
    <w:p w:rsidR="00E504EA" w:rsidRDefault="00E504EA" w:rsidP="00E504EA">
      <w:pPr>
        <w:pStyle w:val="Prrafodelista"/>
        <w:ind w:left="0" w:firstLine="284"/>
        <w:jc w:val="both"/>
      </w:pPr>
      <w:r>
        <w:t xml:space="preserve">en este caso los tubos son sustituidos por planchas unidas en sus extremos  por soldaduras, de tal forma que formen un hueco (bolsa) entre las dos que se utilizan, por donde circula el aire. Estas bolsas están unidas por tornillos a una envolvente, en forma de caja rectangular, con la libertad necesaria, por lo menos de una dirección, </w:t>
      </w:r>
      <w:proofErr w:type="spellStart"/>
      <w:r>
        <w:t>pr</w:t>
      </w:r>
      <w:proofErr w:type="spellEnd"/>
      <w:r>
        <w:t xml:space="preserve"> la dilatación de las chapas. Las cajas según el espacio disponible, se montan alado una de otra (lateralmente) o una arriba de otra (superpuesta). Si bien siempre es conveniente utilizar la energía residual de los humos, ya que ello significara menor consumo de combustible, es el balance térmico-económico, como ya se indicó anteriormente, es en definitiva el que indicara la conveniencia o no de la instalación de uno o </w:t>
      </w:r>
      <w:r w:rsidR="00B412A8">
        <w:t>más</w:t>
      </w:r>
      <w:r>
        <w:t xml:space="preserve"> economizadores.</w:t>
      </w:r>
    </w:p>
    <w:p w:rsidR="007F437E" w:rsidRDefault="0025279E" w:rsidP="00D72059">
      <w:pPr>
        <w:ind w:firstLine="284"/>
        <w:jc w:val="both"/>
      </w:pPr>
      <w:r>
        <w:rPr>
          <w:noProof/>
          <w:lang w:val="es-AR" w:eastAsia="es-AR"/>
        </w:rPr>
        <w:drawing>
          <wp:anchor distT="0" distB="0" distL="114300" distR="114300" simplePos="0" relativeHeight="251660288" behindDoc="0" locked="0" layoutInCell="1" allowOverlap="1">
            <wp:simplePos x="0" y="0"/>
            <wp:positionH relativeFrom="column">
              <wp:posOffset>572135</wp:posOffset>
            </wp:positionH>
            <wp:positionV relativeFrom="paragraph">
              <wp:posOffset>209550</wp:posOffset>
            </wp:positionV>
            <wp:extent cx="2265680" cy="2449830"/>
            <wp:effectExtent l="0" t="0" r="127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5680" cy="244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091">
        <w:rPr>
          <w:noProof/>
          <w:lang w:val="es-AR" w:eastAsia="es-AR"/>
        </w:rPr>
        <w:drawing>
          <wp:anchor distT="0" distB="0" distL="114300" distR="114300" simplePos="0" relativeHeight="251670528" behindDoc="0" locked="0" layoutInCell="1" allowOverlap="1">
            <wp:simplePos x="0" y="0"/>
            <wp:positionH relativeFrom="margin">
              <wp:align>right</wp:align>
            </wp:positionH>
            <wp:positionV relativeFrom="paragraph">
              <wp:posOffset>329206</wp:posOffset>
            </wp:positionV>
            <wp:extent cx="3070860" cy="2563495"/>
            <wp:effectExtent l="0" t="0" r="0" b="8255"/>
            <wp:wrapThrough wrapText="bothSides">
              <wp:wrapPolygon edited="0">
                <wp:start x="0" y="0"/>
                <wp:lineTo x="0" y="21509"/>
                <wp:lineTo x="21439" y="21509"/>
                <wp:lineTo x="21439"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0860" cy="256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3AE" w:rsidRDefault="004562AF" w:rsidP="0025279E">
      <w:pPr>
        <w:ind w:firstLine="284"/>
        <w:jc w:val="both"/>
      </w:pPr>
      <w:r>
        <w:rPr>
          <w:noProof/>
          <w:lang w:val="es-AR" w:eastAsia="es-AR"/>
        </w:rPr>
        <mc:AlternateContent>
          <mc:Choice Requires="wps">
            <w:drawing>
              <wp:anchor distT="45720" distB="45720" distL="114300" distR="114300" simplePos="0" relativeHeight="251659264" behindDoc="0" locked="0" layoutInCell="1" allowOverlap="1">
                <wp:simplePos x="0" y="0"/>
                <wp:positionH relativeFrom="column">
                  <wp:posOffset>762635</wp:posOffset>
                </wp:positionH>
                <wp:positionV relativeFrom="paragraph">
                  <wp:posOffset>2516505</wp:posOffset>
                </wp:positionV>
                <wp:extent cx="1704975" cy="3714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chemeClr val="bg1"/>
                          </a:solidFill>
                          <a:miter lim="800000"/>
                          <a:headEnd/>
                          <a:tailEnd/>
                        </a:ln>
                      </wps:spPr>
                      <wps:txbx>
                        <w:txbxContent>
                          <w:p w:rsidR="000831F4" w:rsidRPr="004562AF" w:rsidRDefault="000831F4" w:rsidP="004562AF">
                            <w:pPr>
                              <w:rPr>
                                <w:sz w:val="18"/>
                                <w:szCs w:val="18"/>
                              </w:rPr>
                            </w:pPr>
                            <w:r w:rsidRPr="004562AF">
                              <w:rPr>
                                <w:sz w:val="18"/>
                                <w:szCs w:val="18"/>
                              </w:rPr>
                              <w:t>Calentador de aire de chapas con un paso de aire y dos de humo</w:t>
                            </w:r>
                          </w:p>
                          <w:p w:rsidR="000831F4" w:rsidRDefault="000831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05pt;margin-top:198.15pt;width:134.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" strokecolor="white [3212]">
                <v:textbox>
                  <w:txbxContent>
                    <w:p w:rsidR="000831F4" w:rsidRPr="004562AF" w:rsidRDefault="000831F4" w:rsidP="004562AF">
                      <w:pPr>
                        <w:rPr>
                          <w:sz w:val="18"/>
                          <w:szCs w:val="18"/>
                        </w:rPr>
                      </w:pPr>
                      <w:r w:rsidRPr="004562AF">
                        <w:rPr>
                          <w:sz w:val="18"/>
                          <w:szCs w:val="18"/>
                        </w:rPr>
                        <w:t>Calentador de aire de chapas con un paso de aire y dos de humo</w:t>
                      </w:r>
                    </w:p>
                    <w:p w:rsidR="000831F4" w:rsidRDefault="000831F4"/>
                  </w:txbxContent>
                </v:textbox>
                <w10:wrap type="square"/>
              </v:shape>
            </w:pict>
          </mc:Fallback>
        </mc:AlternateContent>
      </w:r>
    </w:p>
    <w:p w:rsidR="009D6F33" w:rsidRDefault="009D6F33" w:rsidP="0025279E">
      <w:pPr>
        <w:jc w:val="both"/>
      </w:pPr>
    </w:p>
    <w:p w:rsidR="009B22FE" w:rsidRDefault="009B22FE" w:rsidP="00603A9C"/>
    <w:p w:rsidR="00603A9C" w:rsidRPr="002E06E9" w:rsidRDefault="00603A9C" w:rsidP="006A1ECD">
      <w:pPr>
        <w:ind w:firstLine="284"/>
        <w:jc w:val="both"/>
        <w:rPr>
          <w:b/>
        </w:rPr>
      </w:pPr>
      <w:r w:rsidRPr="002E06E9">
        <w:rPr>
          <w:b/>
        </w:rPr>
        <w:lastRenderedPageBreak/>
        <w:t xml:space="preserve">BIBLIOGRAFIA </w:t>
      </w:r>
    </w:p>
    <w:p w:rsidR="00603A9C" w:rsidRPr="0089390E" w:rsidRDefault="00603A9C" w:rsidP="009A1AF6">
      <w:pPr>
        <w:ind w:firstLine="284"/>
        <w:jc w:val="both"/>
        <w:rPr>
          <w:lang w:val="en-US"/>
        </w:rPr>
      </w:pPr>
      <w:r>
        <w:sym w:font="Symbol" w:char="F0B7"/>
      </w:r>
      <w:r>
        <w:t xml:space="preserve"> Combustión y Generación de Vapor. </w:t>
      </w:r>
      <w:proofErr w:type="spellStart"/>
      <w:r w:rsidRPr="0089390E">
        <w:rPr>
          <w:lang w:val="en-US"/>
        </w:rPr>
        <w:t>Torreguitar</w:t>
      </w:r>
      <w:proofErr w:type="spellEnd"/>
      <w:r w:rsidRPr="0089390E">
        <w:rPr>
          <w:lang w:val="en-US"/>
        </w:rPr>
        <w:t xml:space="preserve"> Weiss. Ed. M. Goodwin-1968 </w:t>
      </w:r>
    </w:p>
    <w:p w:rsidR="00603A9C" w:rsidRDefault="00603A9C" w:rsidP="006A1ECD">
      <w:pPr>
        <w:ind w:firstLine="284"/>
        <w:jc w:val="both"/>
      </w:pPr>
      <w:r>
        <w:sym w:font="Symbol" w:char="F0B7"/>
      </w:r>
      <w:r>
        <w:t xml:space="preserve"> Generación del Vapor. Marcelo </w:t>
      </w:r>
      <w:proofErr w:type="spellStart"/>
      <w:r>
        <w:t>Mesny</w:t>
      </w:r>
      <w:proofErr w:type="spellEnd"/>
      <w:r>
        <w:t xml:space="preserve">. Ed. Marimar-1976 </w:t>
      </w:r>
    </w:p>
    <w:p w:rsidR="00603A9C" w:rsidRDefault="00603A9C" w:rsidP="006A1ECD">
      <w:pPr>
        <w:ind w:firstLine="284"/>
        <w:jc w:val="both"/>
      </w:pPr>
      <w:r>
        <w:sym w:font="Symbol" w:char="F0B7"/>
      </w:r>
      <w:r>
        <w:t xml:space="preserve"> Fundamentos de Termotecnia. F. Gascón Latasa. Ed. Tecnos-1976 </w:t>
      </w:r>
    </w:p>
    <w:p w:rsidR="00603A9C" w:rsidRDefault="00603A9C" w:rsidP="006A1ECD">
      <w:pPr>
        <w:ind w:firstLine="284"/>
        <w:jc w:val="both"/>
      </w:pPr>
      <w:r>
        <w:sym w:font="Symbol" w:char="F0B7"/>
      </w:r>
      <w:r>
        <w:t xml:space="preserve"> Centrales Térmicas de ciclo combinado- S. Sabugal García, </w:t>
      </w:r>
      <w:proofErr w:type="spellStart"/>
      <w:r>
        <w:t>F.Gomez</w:t>
      </w:r>
      <w:proofErr w:type="spellEnd"/>
      <w:r>
        <w:t xml:space="preserve"> </w:t>
      </w:r>
      <w:proofErr w:type="spellStart"/>
      <w:r>
        <w:t>Monux-Ed.Endesa</w:t>
      </w:r>
      <w:proofErr w:type="spellEnd"/>
      <w:r>
        <w:t xml:space="preserve"> 2006 </w:t>
      </w:r>
    </w:p>
    <w:p w:rsidR="00603A9C" w:rsidRPr="0089390E" w:rsidRDefault="00603A9C" w:rsidP="006A1ECD">
      <w:pPr>
        <w:ind w:firstLine="284"/>
        <w:jc w:val="both"/>
        <w:rPr>
          <w:lang w:val="en-US"/>
        </w:rPr>
      </w:pPr>
      <w:r>
        <w:sym w:font="Symbol" w:char="F0B7"/>
      </w:r>
      <w:r w:rsidRPr="0089390E">
        <w:rPr>
          <w:lang w:val="en-US"/>
        </w:rPr>
        <w:t xml:space="preserve"> Thermodynamics with Chemical Application. Abbott- Van Ness- Mc Graw Hill-1989 </w:t>
      </w:r>
    </w:p>
    <w:p w:rsidR="009B22FE" w:rsidRPr="00CD388D" w:rsidRDefault="009B22FE" w:rsidP="00603A9C">
      <w:pPr>
        <w:rPr>
          <w:lang w:val="es-AR"/>
        </w:rPr>
      </w:pPr>
    </w:p>
    <w:sectPr w:rsidR="009B22FE" w:rsidRPr="00CD388D" w:rsidSect="005F6D85">
      <w:headerReference w:type="default" r:id="rId17"/>
      <w:footerReference w:type="default" r:id="rId18"/>
      <w:type w:val="continuous"/>
      <w:pgSz w:w="11907" w:h="16840" w:code="9"/>
      <w:pgMar w:top="1418" w:right="1701" w:bottom="1418" w:left="125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D61" w:rsidRDefault="002F5D61">
      <w:r>
        <w:separator/>
      </w:r>
    </w:p>
  </w:endnote>
  <w:endnote w:type="continuationSeparator" w:id="0">
    <w:p w:rsidR="002F5D61" w:rsidRDefault="002F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plex">
    <w:panose1 w:val="000004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45798"/>
      <w:docPartObj>
        <w:docPartGallery w:val="Page Numbers (Bottom of Page)"/>
        <w:docPartUnique/>
      </w:docPartObj>
    </w:sdtPr>
    <w:sdtContent>
      <w:p w:rsidR="000831F4" w:rsidRDefault="000831F4" w:rsidP="00397413">
        <w:pPr>
          <w:pStyle w:val="Piedepgina"/>
          <w:tabs>
            <w:tab w:val="clear" w:pos="8838"/>
            <w:tab w:val="right" w:pos="8505"/>
          </w:tabs>
          <w:jc w:val="center"/>
        </w:pPr>
        <w:r>
          <w:rPr>
            <w:noProof/>
            <w:lang w:val="es-AR" w:eastAsia="es-AR"/>
          </w:rPr>
          <mc:AlternateContent>
            <mc:Choice Requires="wps">
              <w:drawing>
                <wp:anchor distT="0" distB="0" distL="114300" distR="114300" simplePos="0" relativeHeight="251660800" behindDoc="0" locked="0" layoutInCell="1" allowOverlap="1">
                  <wp:simplePos x="0" y="0"/>
                  <wp:positionH relativeFrom="column">
                    <wp:posOffset>-39370</wp:posOffset>
                  </wp:positionH>
                  <wp:positionV relativeFrom="paragraph">
                    <wp:posOffset>-21590</wp:posOffset>
                  </wp:positionV>
                  <wp:extent cx="5756910" cy="0"/>
                  <wp:effectExtent l="8255" t="6985" r="6985" b="1206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91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4389BC5" id="_x0000_t32" coordsize="21600,21600" o:spt="32" o:oned="t" path="m,l21600,21600e" filled="f">
                  <v:path arrowok="t" fillok="f" o:connecttype="none"/>
                  <o:lock v:ext="edit" shapetype="t"/>
                </v:shapetype>
                <v:shape id="AutoShape 3" o:spid="_x0000_s1026" type="#_x0000_t32" style="position:absolute;margin-left:-3.1pt;margin-top:-1.7pt;width:453.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" strokecolor="gray [1629]"/>
              </w:pict>
            </mc:Fallback>
          </mc:AlternateContent>
        </w:r>
        <w:r>
          <w:rPr>
            <w:noProof/>
            <w:lang w:val="es-AR" w:eastAsia="es-AR"/>
          </w:rPr>
          <mc:AlternateContent>
            <mc:Choice Requires="wps">
              <w:drawing>
                <wp:anchor distT="0" distB="0" distL="114300" distR="114300" simplePos="0" relativeHeight="251659776" behindDoc="0" locked="0" layoutInCell="1" allowOverlap="1">
                  <wp:simplePos x="0" y="0"/>
                  <wp:positionH relativeFrom="column">
                    <wp:posOffset>5220970</wp:posOffset>
                  </wp:positionH>
                  <wp:positionV relativeFrom="paragraph">
                    <wp:posOffset>-20955</wp:posOffset>
                  </wp:positionV>
                  <wp:extent cx="0" cy="205105"/>
                  <wp:effectExtent l="10795" t="7620" r="8255" b="63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A879A44" id="AutoShape 2" o:spid="_x0000_s1026" type="#_x0000_t32" style="position:absolute;margin-left:411.1pt;margin-top:-1.65pt;width:0;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" strokecolor="gray [1629]"/>
              </w:pict>
            </mc:Fallback>
          </mc:AlternateContent>
        </w:r>
        <w:r>
          <w:tab/>
        </w:r>
        <w:r>
          <w:tab/>
        </w:r>
        <w:r>
          <w:fldChar w:fldCharType="begin"/>
        </w:r>
        <w:r>
          <w:instrText xml:space="preserve"> PAGE   \* MERGEFORMAT </w:instrText>
        </w:r>
        <w:r>
          <w:fldChar w:fldCharType="separate"/>
        </w:r>
        <w:r>
          <w:rPr>
            <w:noProof/>
          </w:rPr>
          <w:t>11</w:t>
        </w:r>
        <w:r>
          <w:rPr>
            <w:noProof/>
          </w:rPr>
          <w:fldChar w:fldCharType="end"/>
        </w:r>
      </w:p>
    </w:sdtContent>
  </w:sdt>
  <w:p w:rsidR="000831F4" w:rsidRDefault="000831F4" w:rsidP="00BC21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D61" w:rsidRDefault="002F5D61">
      <w:r>
        <w:separator/>
      </w:r>
    </w:p>
  </w:footnote>
  <w:footnote w:type="continuationSeparator" w:id="0">
    <w:p w:rsidR="002F5D61" w:rsidRDefault="002F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F4" w:rsidRDefault="000831F4">
    <w:pPr>
      <w:pStyle w:val="Encabezado"/>
      <w:spacing w:line="360" w:lineRule="auto"/>
      <w:jc w:val="right"/>
      <w:rPr>
        <w:i/>
        <w:sz w:val="20"/>
        <w:szCs w:val="20"/>
      </w:rPr>
    </w:pPr>
  </w:p>
  <w:p w:rsidR="000831F4" w:rsidRDefault="000831F4">
    <w:pPr>
      <w:pStyle w:val="Encabezado"/>
      <w:spacing w:line="360" w:lineRule="auto"/>
      <w:jc w:val="right"/>
      <w:rPr>
        <w:i/>
        <w:sz w:val="20"/>
        <w:szCs w:val="20"/>
      </w:rPr>
    </w:pPr>
    <w:r>
      <w:rPr>
        <w:i/>
        <w:noProof/>
        <w:sz w:val="20"/>
        <w:szCs w:val="20"/>
        <w:lang w:val="es-AR" w:eastAsia="es-AR"/>
      </w:rPr>
      <w:drawing>
        <wp:anchor distT="0" distB="0" distL="114300" distR="114300" simplePos="0" relativeHeight="251663872" behindDoc="0" locked="0" layoutInCell="1" allowOverlap="1">
          <wp:simplePos x="0" y="0"/>
          <wp:positionH relativeFrom="column">
            <wp:posOffset>958233</wp:posOffset>
          </wp:positionH>
          <wp:positionV relativeFrom="paragraph">
            <wp:posOffset>179414</wp:posOffset>
          </wp:positionV>
          <wp:extent cx="457468" cy="457200"/>
          <wp:effectExtent l="19050" t="0" r="0" b="0"/>
          <wp:wrapNone/>
          <wp:docPr id="5" name="Imagen 5"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7468" cy="457200"/>
                  </a:xfrm>
                  <a:prstGeom prst="rect">
                    <a:avLst/>
                  </a:prstGeom>
                  <a:noFill/>
                  <a:ln w="9525">
                    <a:noFill/>
                    <a:miter lim="800000"/>
                    <a:headEnd/>
                    <a:tailEnd/>
                  </a:ln>
                </pic:spPr>
              </pic:pic>
            </a:graphicData>
          </a:graphic>
        </wp:anchor>
      </w:drawing>
    </w:r>
  </w:p>
  <w:p w:rsidR="000831F4" w:rsidRPr="009F181C" w:rsidRDefault="000831F4" w:rsidP="00A52078">
    <w:pPr>
      <w:pStyle w:val="Encabezado"/>
      <w:tabs>
        <w:tab w:val="left" w:pos="1790"/>
        <w:tab w:val="right" w:pos="9279"/>
      </w:tabs>
      <w:spacing w:line="360" w:lineRule="auto"/>
      <w:jc w:val="right"/>
      <w:rPr>
        <w:rFonts w:ascii="Arial" w:hAnsi="Arial" w:cs="Arial"/>
        <w:i/>
        <w:sz w:val="18"/>
        <w:szCs w:val="18"/>
      </w:rPr>
    </w:pPr>
    <w:r>
      <w:rPr>
        <w:i/>
        <w:sz w:val="20"/>
        <w:szCs w:val="20"/>
      </w:rPr>
      <w:tab/>
    </w:r>
    <w:r w:rsidRPr="00A52078">
      <w:rPr>
        <w:rFonts w:ascii="Arial" w:hAnsi="Arial" w:cs="Arial"/>
        <w:i/>
        <w:sz w:val="20"/>
        <w:szCs w:val="20"/>
      </w:rPr>
      <w:tab/>
    </w:r>
    <w:r w:rsidRPr="009F181C">
      <w:rPr>
        <w:rFonts w:ascii="Arial" w:hAnsi="Arial" w:cs="Arial"/>
        <w:i/>
        <w:sz w:val="18"/>
        <w:szCs w:val="18"/>
      </w:rPr>
      <w:t xml:space="preserve"> </w:t>
    </w:r>
  </w:p>
  <w:p w:rsidR="000831F4" w:rsidRDefault="000831F4">
    <w:pPr>
      <w:pStyle w:val="Encabezado"/>
      <w:jc w:val="right"/>
      <w:rPr>
        <w:rFonts w:ascii="Arial" w:hAnsi="Arial" w:cs="Arial"/>
        <w:b/>
        <w:bCs/>
        <w:sz w:val="18"/>
      </w:rPr>
    </w:pPr>
  </w:p>
  <w:p w:rsidR="000831F4" w:rsidRDefault="000831F4">
    <w:pPr>
      <w:pStyle w:val="Encabezado"/>
      <w:jc w:val="right"/>
      <w:rPr>
        <w:rFonts w:ascii="Arial" w:hAnsi="Arial" w:cs="Arial"/>
        <w:b/>
        <w:bCs/>
        <w:sz w:val="18"/>
      </w:rPr>
    </w:pPr>
  </w:p>
  <w:p w:rsidR="000831F4" w:rsidRDefault="000831F4" w:rsidP="00503AFC">
    <w:pPr>
      <w:pStyle w:val="Encabezado"/>
      <w:rPr>
        <w:rFonts w:ascii="Arial" w:hAnsi="Arial" w:cs="Arial"/>
        <w:b/>
        <w:bCs/>
        <w:sz w:val="18"/>
      </w:rPr>
    </w:pPr>
    <w:r>
      <w:rPr>
        <w:rFonts w:ascii="Arial" w:hAnsi="Arial" w:cs="Arial"/>
        <w:b/>
        <w:bCs/>
        <w:sz w:val="18"/>
      </w:rPr>
      <w:t xml:space="preserve">         Ministerio de Educación y Deportes</w:t>
    </w:r>
  </w:p>
  <w:p w:rsidR="000831F4" w:rsidRDefault="000831F4" w:rsidP="00503AFC">
    <w:pPr>
      <w:pStyle w:val="Encabezado"/>
      <w:rPr>
        <w:rFonts w:ascii="Arial" w:hAnsi="Arial" w:cs="Arial"/>
        <w:b/>
        <w:bCs/>
        <w:sz w:val="18"/>
      </w:rPr>
    </w:pPr>
    <w:r>
      <w:rPr>
        <w:rFonts w:ascii="Arial" w:hAnsi="Arial" w:cs="Arial"/>
        <w:b/>
        <w:bCs/>
        <w:sz w:val="18"/>
      </w:rPr>
      <w:t xml:space="preserve">       Universidad Tecnológica Nacional</w:t>
    </w:r>
  </w:p>
  <w:p w:rsidR="000831F4" w:rsidRDefault="000831F4" w:rsidP="00503AFC">
    <w:pPr>
      <w:pStyle w:val="Encabezado"/>
      <w:tabs>
        <w:tab w:val="clear" w:pos="4419"/>
        <w:tab w:val="left" w:pos="5245"/>
      </w:tabs>
      <w:rPr>
        <w:rFonts w:ascii="Arial" w:hAnsi="Arial" w:cs="Arial"/>
        <w:b/>
        <w:bCs/>
        <w:sz w:val="18"/>
      </w:rPr>
    </w:pPr>
    <w:r>
      <w:rPr>
        <w:rFonts w:ascii="Arial" w:hAnsi="Arial" w:cs="Arial"/>
        <w:b/>
        <w:bCs/>
        <w:sz w:val="18"/>
      </w:rPr>
      <w:t xml:space="preserve">          Facultad Regional Reconquista</w:t>
    </w:r>
    <w:r>
      <w:rPr>
        <w:rFonts w:ascii="Arial" w:hAnsi="Arial" w:cs="Arial"/>
        <w:b/>
        <w:bCs/>
        <w:sz w:val="18"/>
      </w:rPr>
      <w:tab/>
    </w:r>
  </w:p>
  <w:p w:rsidR="000831F4" w:rsidRDefault="000831F4" w:rsidP="00E959A9">
    <w:pPr>
      <w:pStyle w:val="Encabezado"/>
      <w:tabs>
        <w:tab w:val="clear" w:pos="4419"/>
        <w:tab w:val="left" w:pos="5245"/>
      </w:tabs>
      <w:jc w:val="right"/>
      <w:rPr>
        <w:rFonts w:ascii="Arial" w:hAnsi="Arial"/>
        <w:b/>
        <w:bCs/>
        <w:sz w:val="18"/>
      </w:rPr>
    </w:pPr>
    <w:r>
      <w:rPr>
        <w:rFonts w:ascii="Arial" w:hAnsi="Arial" w:cs="Arial"/>
        <w:i/>
        <w:sz w:val="18"/>
        <w:szCs w:val="18"/>
      </w:rPr>
      <w:t>“</w:t>
    </w:r>
    <w:r>
      <w:rPr>
        <w:rFonts w:ascii="Arial" w:hAnsi="Arial"/>
        <w:i/>
        <w:sz w:val="18"/>
        <w:szCs w:val="18"/>
      </w:rPr>
      <w:t xml:space="preserve">2020 - </w:t>
    </w:r>
    <w:r>
      <w:rPr>
        <w:rFonts w:ascii="Helvetica" w:hAnsi="Helvetica" w:cs="Helvetica"/>
        <w:i/>
        <w:sz w:val="20"/>
        <w:szCs w:val="20"/>
        <w:lang w:eastAsia="es-AR"/>
      </w:rPr>
      <w:t>Año del General Manuel Belgrano</w:t>
    </w:r>
    <w:r>
      <w:rPr>
        <w:rFonts w:ascii="Arial" w:hAnsi="Arial"/>
        <w:i/>
        <w:sz w:val="18"/>
        <w:szCs w:val="18"/>
      </w:rPr>
      <w:t xml:space="preserve">”                  </w:t>
    </w:r>
  </w:p>
  <w:p w:rsidR="000831F4" w:rsidRPr="00BC2143" w:rsidRDefault="000831F4" w:rsidP="00E97267">
    <w:pPr>
      <w:pStyle w:val="Encabezado"/>
      <w:pBdr>
        <w:bottom w:val="single" w:sz="6" w:space="1" w:color="auto"/>
      </w:pBdr>
      <w:jc w:val="center"/>
      <w:rPr>
        <w:rFonts w:ascii="Arial" w:hAnsi="Arial" w:cs="Arial"/>
        <w:b/>
        <w:bCs/>
        <w:i/>
        <w:sz w:val="4"/>
        <w:szCs w:val="4"/>
      </w:rPr>
    </w:pPr>
    <w:r w:rsidRPr="00BC2143">
      <w:rPr>
        <w:rFonts w:ascii="Arial" w:hAnsi="Arial" w:cs="Arial"/>
        <w:b/>
        <w:bCs/>
        <w:i/>
        <w:sz w:val="4"/>
        <w:szCs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7E6"/>
    <w:multiLevelType w:val="hybridMultilevel"/>
    <w:tmpl w:val="D696EF26"/>
    <w:lvl w:ilvl="0" w:tplc="3ED4D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D6626F"/>
    <w:multiLevelType w:val="hybridMultilevel"/>
    <w:tmpl w:val="39A4B326"/>
    <w:lvl w:ilvl="0" w:tplc="C47443F4">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2"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86C37"/>
    <w:multiLevelType w:val="hybridMultilevel"/>
    <w:tmpl w:val="DA34A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5C92378"/>
    <w:multiLevelType w:val="hybridMultilevel"/>
    <w:tmpl w:val="844018EE"/>
    <w:lvl w:ilvl="0" w:tplc="CBF29368">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38E2085E"/>
    <w:multiLevelType w:val="hybridMultilevel"/>
    <w:tmpl w:val="AF7470F4"/>
    <w:lvl w:ilvl="0" w:tplc="B7E44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A806DC4"/>
    <w:multiLevelType w:val="hybridMultilevel"/>
    <w:tmpl w:val="022A7958"/>
    <w:lvl w:ilvl="0" w:tplc="A8762C26">
      <w:start w:val="3"/>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15:restartNumberingAfterBreak="0">
    <w:nsid w:val="44DA1220"/>
    <w:multiLevelType w:val="hybridMultilevel"/>
    <w:tmpl w:val="A716940E"/>
    <w:lvl w:ilvl="0" w:tplc="75D2623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8" w15:restartNumberingAfterBreak="0">
    <w:nsid w:val="4EB0707A"/>
    <w:multiLevelType w:val="multilevel"/>
    <w:tmpl w:val="A052002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F677AB0"/>
    <w:multiLevelType w:val="hybridMultilevel"/>
    <w:tmpl w:val="7D84A096"/>
    <w:lvl w:ilvl="0" w:tplc="DC3A5EE2">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10" w15:restartNumberingAfterBreak="0">
    <w:nsid w:val="555275DC"/>
    <w:multiLevelType w:val="hybridMultilevel"/>
    <w:tmpl w:val="1584A60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8660062"/>
    <w:multiLevelType w:val="multilevel"/>
    <w:tmpl w:val="9B8CBBB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E5B90"/>
    <w:multiLevelType w:val="multilevel"/>
    <w:tmpl w:val="C92655D4"/>
    <w:lvl w:ilvl="0">
      <w:start w:val="4"/>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singl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14" w15:restartNumberingAfterBreak="0">
    <w:nsid w:val="69566367"/>
    <w:multiLevelType w:val="multilevel"/>
    <w:tmpl w:val="D132ED7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70013802"/>
    <w:multiLevelType w:val="hybridMultilevel"/>
    <w:tmpl w:val="53A07820"/>
    <w:lvl w:ilvl="0" w:tplc="3A483316">
      <w:start w:val="29"/>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6"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E891889"/>
    <w:multiLevelType w:val="hybridMultilevel"/>
    <w:tmpl w:val="12DA8ABE"/>
    <w:lvl w:ilvl="0" w:tplc="C4244DE8">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2"/>
  </w:num>
  <w:num w:numId="2">
    <w:abstractNumId w:val="12"/>
  </w:num>
  <w:num w:numId="3">
    <w:abstractNumId w:val="16"/>
  </w:num>
  <w:num w:numId="4">
    <w:abstractNumId w:val="0"/>
  </w:num>
  <w:num w:numId="5">
    <w:abstractNumId w:val="5"/>
  </w:num>
  <w:num w:numId="6">
    <w:abstractNumId w:val="3"/>
  </w:num>
  <w:num w:numId="7">
    <w:abstractNumId w:val="10"/>
  </w:num>
  <w:num w:numId="8">
    <w:abstractNumId w:val="15"/>
  </w:num>
  <w:num w:numId="9">
    <w:abstractNumId w:val="14"/>
  </w:num>
  <w:num w:numId="10">
    <w:abstractNumId w:val="7"/>
  </w:num>
  <w:num w:numId="11">
    <w:abstractNumId w:val="9"/>
  </w:num>
  <w:num w:numId="12">
    <w:abstractNumId w:val="1"/>
  </w:num>
  <w:num w:numId="13">
    <w:abstractNumId w:val="4"/>
  </w:num>
  <w:num w:numId="14">
    <w:abstractNumId w:val="11"/>
  </w:num>
  <w:num w:numId="15">
    <w:abstractNumId w:val="8"/>
  </w:num>
  <w:num w:numId="16">
    <w:abstractNumId w:val="1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1C"/>
    <w:rsid w:val="000014EE"/>
    <w:rsid w:val="00001E70"/>
    <w:rsid w:val="000042E4"/>
    <w:rsid w:val="00005084"/>
    <w:rsid w:val="000051B0"/>
    <w:rsid w:val="00012F8C"/>
    <w:rsid w:val="00036002"/>
    <w:rsid w:val="00037CE3"/>
    <w:rsid w:val="00042AF8"/>
    <w:rsid w:val="00046431"/>
    <w:rsid w:val="00063986"/>
    <w:rsid w:val="00067226"/>
    <w:rsid w:val="0007411A"/>
    <w:rsid w:val="00074FFB"/>
    <w:rsid w:val="00080FEC"/>
    <w:rsid w:val="000831F4"/>
    <w:rsid w:val="00091CA6"/>
    <w:rsid w:val="000939BF"/>
    <w:rsid w:val="000A22A0"/>
    <w:rsid w:val="000A5C03"/>
    <w:rsid w:val="000A6CB5"/>
    <w:rsid w:val="000A7051"/>
    <w:rsid w:val="000A74B8"/>
    <w:rsid w:val="000B228E"/>
    <w:rsid w:val="000B5437"/>
    <w:rsid w:val="000C03E6"/>
    <w:rsid w:val="000C0693"/>
    <w:rsid w:val="000C0F51"/>
    <w:rsid w:val="000C162F"/>
    <w:rsid w:val="000E02B5"/>
    <w:rsid w:val="000E0693"/>
    <w:rsid w:val="000E23E7"/>
    <w:rsid w:val="000F0F01"/>
    <w:rsid w:val="000F63B9"/>
    <w:rsid w:val="000F7239"/>
    <w:rsid w:val="00106D40"/>
    <w:rsid w:val="0011720A"/>
    <w:rsid w:val="001310F7"/>
    <w:rsid w:val="00131894"/>
    <w:rsid w:val="00137AD1"/>
    <w:rsid w:val="00140214"/>
    <w:rsid w:val="00150318"/>
    <w:rsid w:val="00150C58"/>
    <w:rsid w:val="0015770A"/>
    <w:rsid w:val="00162C2C"/>
    <w:rsid w:val="0016766C"/>
    <w:rsid w:val="00167CF3"/>
    <w:rsid w:val="00177299"/>
    <w:rsid w:val="00185DAF"/>
    <w:rsid w:val="00196FB0"/>
    <w:rsid w:val="001A4052"/>
    <w:rsid w:val="001B0D09"/>
    <w:rsid w:val="001B20B0"/>
    <w:rsid w:val="001C2E09"/>
    <w:rsid w:val="001C3857"/>
    <w:rsid w:val="001C6734"/>
    <w:rsid w:val="001D4F12"/>
    <w:rsid w:val="001E51E2"/>
    <w:rsid w:val="001E5E03"/>
    <w:rsid w:val="001F12A9"/>
    <w:rsid w:val="001F5197"/>
    <w:rsid w:val="00200E77"/>
    <w:rsid w:val="002048C6"/>
    <w:rsid w:val="00204C3B"/>
    <w:rsid w:val="002072CA"/>
    <w:rsid w:val="0022263C"/>
    <w:rsid w:val="0023326D"/>
    <w:rsid w:val="00235DC0"/>
    <w:rsid w:val="00240F6D"/>
    <w:rsid w:val="00247502"/>
    <w:rsid w:val="00251E21"/>
    <w:rsid w:val="0025279E"/>
    <w:rsid w:val="0025289C"/>
    <w:rsid w:val="00260EC6"/>
    <w:rsid w:val="00262FFF"/>
    <w:rsid w:val="002710BB"/>
    <w:rsid w:val="002715FF"/>
    <w:rsid w:val="0029221C"/>
    <w:rsid w:val="00296474"/>
    <w:rsid w:val="002A3401"/>
    <w:rsid w:val="002A5EF0"/>
    <w:rsid w:val="002B0E39"/>
    <w:rsid w:val="002B4896"/>
    <w:rsid w:val="002E024B"/>
    <w:rsid w:val="002E06E9"/>
    <w:rsid w:val="002F117A"/>
    <w:rsid w:val="002F5D61"/>
    <w:rsid w:val="002F6102"/>
    <w:rsid w:val="00300040"/>
    <w:rsid w:val="00305A21"/>
    <w:rsid w:val="00306FF5"/>
    <w:rsid w:val="0032135E"/>
    <w:rsid w:val="00321B0C"/>
    <w:rsid w:val="0032364C"/>
    <w:rsid w:val="00324391"/>
    <w:rsid w:val="0032566A"/>
    <w:rsid w:val="00331401"/>
    <w:rsid w:val="00343019"/>
    <w:rsid w:val="00347156"/>
    <w:rsid w:val="003531B8"/>
    <w:rsid w:val="00354208"/>
    <w:rsid w:val="00355DD6"/>
    <w:rsid w:val="003629F6"/>
    <w:rsid w:val="00374646"/>
    <w:rsid w:val="00382EAA"/>
    <w:rsid w:val="00397413"/>
    <w:rsid w:val="003A0A5C"/>
    <w:rsid w:val="003A16B8"/>
    <w:rsid w:val="003A6797"/>
    <w:rsid w:val="003B0EE3"/>
    <w:rsid w:val="003B4166"/>
    <w:rsid w:val="003C1E37"/>
    <w:rsid w:val="003D6ED9"/>
    <w:rsid w:val="003E14FC"/>
    <w:rsid w:val="003E335E"/>
    <w:rsid w:val="003E3F6F"/>
    <w:rsid w:val="003E6FBB"/>
    <w:rsid w:val="003F1DBD"/>
    <w:rsid w:val="003F1EBD"/>
    <w:rsid w:val="003F23AE"/>
    <w:rsid w:val="003F30A5"/>
    <w:rsid w:val="00407102"/>
    <w:rsid w:val="004129E3"/>
    <w:rsid w:val="004129ED"/>
    <w:rsid w:val="00433B7D"/>
    <w:rsid w:val="004452BA"/>
    <w:rsid w:val="004562AF"/>
    <w:rsid w:val="004752C6"/>
    <w:rsid w:val="00483D00"/>
    <w:rsid w:val="004855F3"/>
    <w:rsid w:val="00487359"/>
    <w:rsid w:val="00495F47"/>
    <w:rsid w:val="004A43BD"/>
    <w:rsid w:val="004A77D8"/>
    <w:rsid w:val="004B71A7"/>
    <w:rsid w:val="004D44BE"/>
    <w:rsid w:val="004E3EE7"/>
    <w:rsid w:val="004E5AE4"/>
    <w:rsid w:val="004F480E"/>
    <w:rsid w:val="004F690D"/>
    <w:rsid w:val="004F70CF"/>
    <w:rsid w:val="00503AFC"/>
    <w:rsid w:val="00503C1C"/>
    <w:rsid w:val="0050610C"/>
    <w:rsid w:val="005070D8"/>
    <w:rsid w:val="00513829"/>
    <w:rsid w:val="00513CA0"/>
    <w:rsid w:val="00514450"/>
    <w:rsid w:val="005234BE"/>
    <w:rsid w:val="00535D36"/>
    <w:rsid w:val="00537BE0"/>
    <w:rsid w:val="00540D73"/>
    <w:rsid w:val="005472C9"/>
    <w:rsid w:val="00550EA3"/>
    <w:rsid w:val="00550FAE"/>
    <w:rsid w:val="00551C22"/>
    <w:rsid w:val="005523FE"/>
    <w:rsid w:val="00563E19"/>
    <w:rsid w:val="00567B9C"/>
    <w:rsid w:val="00567FAE"/>
    <w:rsid w:val="00571AAA"/>
    <w:rsid w:val="00584536"/>
    <w:rsid w:val="005A6606"/>
    <w:rsid w:val="005B1C23"/>
    <w:rsid w:val="005D3091"/>
    <w:rsid w:val="005D47D7"/>
    <w:rsid w:val="005D7462"/>
    <w:rsid w:val="005E0136"/>
    <w:rsid w:val="005E03C1"/>
    <w:rsid w:val="005E4361"/>
    <w:rsid w:val="005E54CE"/>
    <w:rsid w:val="005E5597"/>
    <w:rsid w:val="005E65EC"/>
    <w:rsid w:val="005F33BE"/>
    <w:rsid w:val="005F4568"/>
    <w:rsid w:val="005F6D85"/>
    <w:rsid w:val="005F7857"/>
    <w:rsid w:val="00603A9C"/>
    <w:rsid w:val="0061245A"/>
    <w:rsid w:val="00615596"/>
    <w:rsid w:val="00620A23"/>
    <w:rsid w:val="006210C1"/>
    <w:rsid w:val="00622AF8"/>
    <w:rsid w:val="00623CA2"/>
    <w:rsid w:val="0063095C"/>
    <w:rsid w:val="00635A5B"/>
    <w:rsid w:val="0064008D"/>
    <w:rsid w:val="00641A06"/>
    <w:rsid w:val="006441FD"/>
    <w:rsid w:val="006543B1"/>
    <w:rsid w:val="00654DAE"/>
    <w:rsid w:val="00660748"/>
    <w:rsid w:val="00670D18"/>
    <w:rsid w:val="00673AA9"/>
    <w:rsid w:val="0067469F"/>
    <w:rsid w:val="00675C76"/>
    <w:rsid w:val="006806F3"/>
    <w:rsid w:val="00681F3A"/>
    <w:rsid w:val="0069529D"/>
    <w:rsid w:val="006A1C05"/>
    <w:rsid w:val="006A1ECD"/>
    <w:rsid w:val="006B1FC6"/>
    <w:rsid w:val="006B29BA"/>
    <w:rsid w:val="006C09ED"/>
    <w:rsid w:val="006D31F8"/>
    <w:rsid w:val="006D5819"/>
    <w:rsid w:val="006D72E7"/>
    <w:rsid w:val="006E1942"/>
    <w:rsid w:val="00701B2D"/>
    <w:rsid w:val="007028CB"/>
    <w:rsid w:val="007032CB"/>
    <w:rsid w:val="00707C79"/>
    <w:rsid w:val="00714837"/>
    <w:rsid w:val="00723644"/>
    <w:rsid w:val="0073610B"/>
    <w:rsid w:val="00740710"/>
    <w:rsid w:val="00747172"/>
    <w:rsid w:val="00750220"/>
    <w:rsid w:val="00750E1B"/>
    <w:rsid w:val="00761491"/>
    <w:rsid w:val="0076611F"/>
    <w:rsid w:val="007661C8"/>
    <w:rsid w:val="00766610"/>
    <w:rsid w:val="007747DC"/>
    <w:rsid w:val="00780286"/>
    <w:rsid w:val="00782645"/>
    <w:rsid w:val="00792B28"/>
    <w:rsid w:val="00797549"/>
    <w:rsid w:val="00797E37"/>
    <w:rsid w:val="00797FDB"/>
    <w:rsid w:val="007B063B"/>
    <w:rsid w:val="007C311C"/>
    <w:rsid w:val="007C6E68"/>
    <w:rsid w:val="007D0A08"/>
    <w:rsid w:val="007E007D"/>
    <w:rsid w:val="007F437E"/>
    <w:rsid w:val="007F75CE"/>
    <w:rsid w:val="0080497D"/>
    <w:rsid w:val="00806B4F"/>
    <w:rsid w:val="00811F91"/>
    <w:rsid w:val="008123AA"/>
    <w:rsid w:val="00821832"/>
    <w:rsid w:val="00833435"/>
    <w:rsid w:val="00834D6E"/>
    <w:rsid w:val="00837DD7"/>
    <w:rsid w:val="00840861"/>
    <w:rsid w:val="008449CC"/>
    <w:rsid w:val="00844CFE"/>
    <w:rsid w:val="0085254A"/>
    <w:rsid w:val="00853054"/>
    <w:rsid w:val="008533EB"/>
    <w:rsid w:val="0085416D"/>
    <w:rsid w:val="00863A31"/>
    <w:rsid w:val="0086507C"/>
    <w:rsid w:val="008662B2"/>
    <w:rsid w:val="00866AFE"/>
    <w:rsid w:val="00870B01"/>
    <w:rsid w:val="00876F6E"/>
    <w:rsid w:val="008852F2"/>
    <w:rsid w:val="0089339C"/>
    <w:rsid w:val="00893404"/>
    <w:rsid w:val="0089400C"/>
    <w:rsid w:val="00897B38"/>
    <w:rsid w:val="008A2076"/>
    <w:rsid w:val="008A7C39"/>
    <w:rsid w:val="008B101C"/>
    <w:rsid w:val="008B70DF"/>
    <w:rsid w:val="008C0492"/>
    <w:rsid w:val="008C2CD9"/>
    <w:rsid w:val="008C4B38"/>
    <w:rsid w:val="008D0B50"/>
    <w:rsid w:val="008D3234"/>
    <w:rsid w:val="008D63AA"/>
    <w:rsid w:val="008E1C62"/>
    <w:rsid w:val="008E4841"/>
    <w:rsid w:val="008F5E93"/>
    <w:rsid w:val="0090652F"/>
    <w:rsid w:val="0091030A"/>
    <w:rsid w:val="00912F0B"/>
    <w:rsid w:val="00924CDE"/>
    <w:rsid w:val="009309DA"/>
    <w:rsid w:val="0094596F"/>
    <w:rsid w:val="00951538"/>
    <w:rsid w:val="009537DE"/>
    <w:rsid w:val="00956FA1"/>
    <w:rsid w:val="00964042"/>
    <w:rsid w:val="009642A1"/>
    <w:rsid w:val="0096455C"/>
    <w:rsid w:val="009804CC"/>
    <w:rsid w:val="00981003"/>
    <w:rsid w:val="00991807"/>
    <w:rsid w:val="00994F49"/>
    <w:rsid w:val="009A1AF6"/>
    <w:rsid w:val="009A2E39"/>
    <w:rsid w:val="009B22FE"/>
    <w:rsid w:val="009B337B"/>
    <w:rsid w:val="009B5934"/>
    <w:rsid w:val="009C7E7B"/>
    <w:rsid w:val="009D6F33"/>
    <w:rsid w:val="009E05F4"/>
    <w:rsid w:val="009F181C"/>
    <w:rsid w:val="009F7E14"/>
    <w:rsid w:val="009F7ED9"/>
    <w:rsid w:val="00A22024"/>
    <w:rsid w:val="00A22133"/>
    <w:rsid w:val="00A364F0"/>
    <w:rsid w:val="00A44EF5"/>
    <w:rsid w:val="00A52078"/>
    <w:rsid w:val="00A52C22"/>
    <w:rsid w:val="00A54B9B"/>
    <w:rsid w:val="00A628EA"/>
    <w:rsid w:val="00A662F4"/>
    <w:rsid w:val="00A76E8D"/>
    <w:rsid w:val="00A810DD"/>
    <w:rsid w:val="00A85761"/>
    <w:rsid w:val="00AA2CE6"/>
    <w:rsid w:val="00AA3CB4"/>
    <w:rsid w:val="00AA4950"/>
    <w:rsid w:val="00AB01EE"/>
    <w:rsid w:val="00AB4606"/>
    <w:rsid w:val="00AC0D06"/>
    <w:rsid w:val="00AD2C84"/>
    <w:rsid w:val="00AF2DA0"/>
    <w:rsid w:val="00AF5C92"/>
    <w:rsid w:val="00AF78D8"/>
    <w:rsid w:val="00B0139C"/>
    <w:rsid w:val="00B077FA"/>
    <w:rsid w:val="00B11055"/>
    <w:rsid w:val="00B32CFA"/>
    <w:rsid w:val="00B367EC"/>
    <w:rsid w:val="00B36E99"/>
    <w:rsid w:val="00B412A8"/>
    <w:rsid w:val="00B43DE0"/>
    <w:rsid w:val="00B45FEC"/>
    <w:rsid w:val="00B47E7E"/>
    <w:rsid w:val="00B66490"/>
    <w:rsid w:val="00B72775"/>
    <w:rsid w:val="00B72858"/>
    <w:rsid w:val="00B81165"/>
    <w:rsid w:val="00B86E44"/>
    <w:rsid w:val="00B930CD"/>
    <w:rsid w:val="00B94689"/>
    <w:rsid w:val="00B946C2"/>
    <w:rsid w:val="00B9756B"/>
    <w:rsid w:val="00BB1297"/>
    <w:rsid w:val="00BB4E47"/>
    <w:rsid w:val="00BB5F22"/>
    <w:rsid w:val="00BB7866"/>
    <w:rsid w:val="00BB7E2E"/>
    <w:rsid w:val="00BC2143"/>
    <w:rsid w:val="00BC3BE2"/>
    <w:rsid w:val="00BD36EC"/>
    <w:rsid w:val="00BD5257"/>
    <w:rsid w:val="00C02F7D"/>
    <w:rsid w:val="00C0384B"/>
    <w:rsid w:val="00C10BEC"/>
    <w:rsid w:val="00C12E40"/>
    <w:rsid w:val="00C17A5A"/>
    <w:rsid w:val="00C21586"/>
    <w:rsid w:val="00C25981"/>
    <w:rsid w:val="00C34B8C"/>
    <w:rsid w:val="00C40AD9"/>
    <w:rsid w:val="00C45BD3"/>
    <w:rsid w:val="00C4712A"/>
    <w:rsid w:val="00C52728"/>
    <w:rsid w:val="00C60E04"/>
    <w:rsid w:val="00C70934"/>
    <w:rsid w:val="00C7410E"/>
    <w:rsid w:val="00C77245"/>
    <w:rsid w:val="00C8275D"/>
    <w:rsid w:val="00CA3B31"/>
    <w:rsid w:val="00CB225C"/>
    <w:rsid w:val="00CB6EE8"/>
    <w:rsid w:val="00CD0B21"/>
    <w:rsid w:val="00CD388D"/>
    <w:rsid w:val="00CE0150"/>
    <w:rsid w:val="00CE02FD"/>
    <w:rsid w:val="00CE2210"/>
    <w:rsid w:val="00CE5FC6"/>
    <w:rsid w:val="00CE6F7D"/>
    <w:rsid w:val="00D03D9F"/>
    <w:rsid w:val="00D056E5"/>
    <w:rsid w:val="00D13B1E"/>
    <w:rsid w:val="00D151D3"/>
    <w:rsid w:val="00D1656D"/>
    <w:rsid w:val="00D21945"/>
    <w:rsid w:val="00D2735D"/>
    <w:rsid w:val="00D3668A"/>
    <w:rsid w:val="00D42EF0"/>
    <w:rsid w:val="00D44B2F"/>
    <w:rsid w:val="00D518DB"/>
    <w:rsid w:val="00D553F3"/>
    <w:rsid w:val="00D57183"/>
    <w:rsid w:val="00D57ACB"/>
    <w:rsid w:val="00D66E5A"/>
    <w:rsid w:val="00D67368"/>
    <w:rsid w:val="00D67604"/>
    <w:rsid w:val="00D72059"/>
    <w:rsid w:val="00D80D25"/>
    <w:rsid w:val="00D8335D"/>
    <w:rsid w:val="00D85B43"/>
    <w:rsid w:val="00D85C73"/>
    <w:rsid w:val="00D90FB5"/>
    <w:rsid w:val="00D92321"/>
    <w:rsid w:val="00D96340"/>
    <w:rsid w:val="00DA13AA"/>
    <w:rsid w:val="00DA2674"/>
    <w:rsid w:val="00DB4437"/>
    <w:rsid w:val="00DB4490"/>
    <w:rsid w:val="00DD1326"/>
    <w:rsid w:val="00DD2CA3"/>
    <w:rsid w:val="00DD3C73"/>
    <w:rsid w:val="00DD51AE"/>
    <w:rsid w:val="00DD54A9"/>
    <w:rsid w:val="00DE33C8"/>
    <w:rsid w:val="00DE553F"/>
    <w:rsid w:val="00DE6E22"/>
    <w:rsid w:val="00DF2B2B"/>
    <w:rsid w:val="00E02D89"/>
    <w:rsid w:val="00E149D1"/>
    <w:rsid w:val="00E22DBF"/>
    <w:rsid w:val="00E368ED"/>
    <w:rsid w:val="00E44A9A"/>
    <w:rsid w:val="00E44CDF"/>
    <w:rsid w:val="00E504EA"/>
    <w:rsid w:val="00E54F5D"/>
    <w:rsid w:val="00E557AA"/>
    <w:rsid w:val="00E6402E"/>
    <w:rsid w:val="00E70C69"/>
    <w:rsid w:val="00E83A25"/>
    <w:rsid w:val="00E84034"/>
    <w:rsid w:val="00E84464"/>
    <w:rsid w:val="00E85CDA"/>
    <w:rsid w:val="00E866C0"/>
    <w:rsid w:val="00E93B05"/>
    <w:rsid w:val="00E959A9"/>
    <w:rsid w:val="00E97267"/>
    <w:rsid w:val="00EA33F9"/>
    <w:rsid w:val="00EC73F4"/>
    <w:rsid w:val="00ED1492"/>
    <w:rsid w:val="00ED3799"/>
    <w:rsid w:val="00ED46F7"/>
    <w:rsid w:val="00ED56C4"/>
    <w:rsid w:val="00EE20C9"/>
    <w:rsid w:val="00EE2333"/>
    <w:rsid w:val="00EE2A52"/>
    <w:rsid w:val="00EE2CC6"/>
    <w:rsid w:val="00EE6FB7"/>
    <w:rsid w:val="00F01675"/>
    <w:rsid w:val="00F07361"/>
    <w:rsid w:val="00F0763F"/>
    <w:rsid w:val="00F14800"/>
    <w:rsid w:val="00F1579A"/>
    <w:rsid w:val="00F164F3"/>
    <w:rsid w:val="00F24567"/>
    <w:rsid w:val="00F2524F"/>
    <w:rsid w:val="00F26F7E"/>
    <w:rsid w:val="00F34D28"/>
    <w:rsid w:val="00F508A9"/>
    <w:rsid w:val="00F60A59"/>
    <w:rsid w:val="00F662E9"/>
    <w:rsid w:val="00F66AC6"/>
    <w:rsid w:val="00F737D8"/>
    <w:rsid w:val="00F83F61"/>
    <w:rsid w:val="00FA0AF1"/>
    <w:rsid w:val="00FA35D4"/>
    <w:rsid w:val="00FB262F"/>
    <w:rsid w:val="00FB489A"/>
    <w:rsid w:val="00FC084E"/>
    <w:rsid w:val="00FC5C06"/>
    <w:rsid w:val="00FD72FD"/>
    <w:rsid w:val="00FE2CFD"/>
    <w:rsid w:val="00FF6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2538D"/>
  <w15:docId w15:val="{243DC65A-0780-4723-8933-BC6522A9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uiPriority w:val="99"/>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paragraph" w:customStyle="1" w:styleId="txt">
    <w:name w:val="txt"/>
    <w:basedOn w:val="Normal"/>
    <w:uiPriority w:val="99"/>
    <w:rsid w:val="00603A9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table" w:styleId="Tablaconcuadrcula">
    <w:name w:val="Table Grid"/>
    <w:basedOn w:val="Tablanormal"/>
    <w:uiPriority w:val="39"/>
    <w:rsid w:val="00603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2645"/>
    <w:rPr>
      <w:color w:val="808080"/>
    </w:rPr>
  </w:style>
  <w:style w:type="character" w:styleId="nfasis">
    <w:name w:val="Emphasis"/>
    <w:basedOn w:val="Fuentedeprrafopredeter"/>
    <w:qFormat/>
    <w:rsid w:val="00571AAA"/>
    <w:rPr>
      <w:i/>
      <w:iCs/>
    </w:rPr>
  </w:style>
  <w:style w:type="paragraph" w:styleId="Ttulo">
    <w:name w:val="Title"/>
    <w:basedOn w:val="Normal"/>
    <w:next w:val="Normal"/>
    <w:link w:val="TtuloCar"/>
    <w:qFormat/>
    <w:rsid w:val="00CD0B2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D0B21"/>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7234">
      <w:bodyDiv w:val="1"/>
      <w:marLeft w:val="0"/>
      <w:marRight w:val="0"/>
      <w:marTop w:val="0"/>
      <w:marBottom w:val="0"/>
      <w:divBdr>
        <w:top w:val="none" w:sz="0" w:space="0" w:color="auto"/>
        <w:left w:val="none" w:sz="0" w:space="0" w:color="auto"/>
        <w:bottom w:val="none" w:sz="0" w:space="0" w:color="auto"/>
        <w:right w:val="none" w:sz="0" w:space="0" w:color="auto"/>
      </w:divBdr>
    </w:div>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036002319">
      <w:bodyDiv w:val="1"/>
      <w:marLeft w:val="0"/>
      <w:marRight w:val="0"/>
      <w:marTop w:val="0"/>
      <w:marBottom w:val="0"/>
      <w:divBdr>
        <w:top w:val="none" w:sz="0" w:space="0" w:color="auto"/>
        <w:left w:val="none" w:sz="0" w:space="0" w:color="auto"/>
        <w:bottom w:val="none" w:sz="0" w:space="0" w:color="auto"/>
        <w:right w:val="none" w:sz="0" w:space="0" w:color="auto"/>
      </w:divBdr>
    </w:div>
    <w:div w:id="1402830255">
      <w:bodyDiv w:val="1"/>
      <w:marLeft w:val="0"/>
      <w:marRight w:val="0"/>
      <w:marTop w:val="0"/>
      <w:marBottom w:val="0"/>
      <w:divBdr>
        <w:top w:val="none" w:sz="0" w:space="0" w:color="auto"/>
        <w:left w:val="none" w:sz="0" w:space="0" w:color="auto"/>
        <w:bottom w:val="none" w:sz="0" w:space="0" w:color="auto"/>
        <w:right w:val="none" w:sz="0" w:space="0" w:color="auto"/>
      </w:divBdr>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5E68-3170-49E5-A826-D493CAC3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680</TotalTime>
  <Pages>11</Pages>
  <Words>2689</Words>
  <Characters>14791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Walter Capeletti (prof.)</cp:lastModifiedBy>
  <cp:revision>50</cp:revision>
  <cp:lastPrinted>2017-02-13T20:33:00Z</cp:lastPrinted>
  <dcterms:created xsi:type="dcterms:W3CDTF">2020-04-14T19:01:00Z</dcterms:created>
  <dcterms:modified xsi:type="dcterms:W3CDTF">2020-05-20T19:11:00Z</dcterms:modified>
</cp:coreProperties>
</file>