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B3" w:rsidRDefault="003476B3" w:rsidP="003476B3">
      <w:pPr>
        <w:shd w:val="clear" w:color="auto" w:fill="FFF4E6"/>
        <w:spacing w:after="120" w:line="240" w:lineRule="atLeast"/>
        <w:textAlignment w:val="baseline"/>
        <w:outlineLvl w:val="0"/>
        <w:rPr>
          <w:rFonts w:ascii="Georgia" w:eastAsia="Times New Roman" w:hAnsi="Georgia" w:cs="Times New Roman"/>
          <w:color w:val="323232"/>
          <w:kern w:val="36"/>
          <w:sz w:val="67"/>
          <w:szCs w:val="67"/>
          <w:lang w:eastAsia="es-AR"/>
        </w:rPr>
      </w:pPr>
      <w:r w:rsidRPr="003476B3">
        <w:rPr>
          <w:rFonts w:ascii="Georgia" w:eastAsia="Times New Roman" w:hAnsi="Georgia" w:cs="Times New Roman"/>
          <w:color w:val="323232"/>
          <w:kern w:val="36"/>
          <w:sz w:val="67"/>
          <w:szCs w:val="67"/>
          <w:lang w:eastAsia="es-AR"/>
        </w:rPr>
        <w:t>La evaluación de proyectos en una empresa en marcha</w:t>
      </w:r>
    </w:p>
    <w:p w:rsidR="005573F6" w:rsidRPr="003476B3" w:rsidRDefault="005573F6" w:rsidP="003476B3">
      <w:pPr>
        <w:shd w:val="clear" w:color="auto" w:fill="FFF4E6"/>
        <w:spacing w:after="120" w:line="240" w:lineRule="atLeast"/>
        <w:textAlignment w:val="baseline"/>
        <w:outlineLvl w:val="0"/>
        <w:rPr>
          <w:rFonts w:ascii="Georgia" w:eastAsia="Times New Roman" w:hAnsi="Georgia" w:cs="Times New Roman"/>
          <w:color w:val="323232"/>
          <w:kern w:val="36"/>
          <w:sz w:val="67"/>
          <w:szCs w:val="67"/>
          <w:lang w:eastAsia="es-AR"/>
        </w:rPr>
      </w:pPr>
      <w:r>
        <w:rPr>
          <w:rFonts w:ascii="Georgia" w:hAnsi="Georgia"/>
          <w:caps/>
          <w:color w:val="323232"/>
          <w:sz w:val="15"/>
          <w:szCs w:val="15"/>
          <w:shd w:val="clear" w:color="auto" w:fill="FFD9B9"/>
        </w:rPr>
        <w:t>PAÚL LIRA BRICEÑO</w:t>
      </w:r>
      <w:bookmarkStart w:id="0" w:name="_GoBack"/>
      <w:bookmarkEnd w:id="0"/>
    </w:p>
    <w:p w:rsidR="003476B3" w:rsidRPr="003476B3" w:rsidRDefault="003476B3" w:rsidP="003476B3">
      <w:pPr>
        <w:shd w:val="clear" w:color="auto" w:fill="FFF4E6"/>
        <w:spacing w:after="360" w:line="294" w:lineRule="atLeast"/>
        <w:textAlignment w:val="baseline"/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La gran mayoría de proyectos, corresponden a los desarrollados por empresas que ya están en marcha. Ampliación de capacidad instalada, sustitución de maquinarias y equipos; conveniencia de alquilar versus comprar, son típicas situaciones que los evaluadores enfrentan en su trabajo cotidiano. Toca pues, explicar cómo evaluarlos.</w:t>
      </w:r>
    </w:p>
    <w:p w:rsidR="003476B3" w:rsidRPr="003476B3" w:rsidRDefault="003476B3" w:rsidP="003476B3">
      <w:pPr>
        <w:shd w:val="clear" w:color="auto" w:fill="FFF4E6"/>
        <w:spacing w:after="360" w:line="294" w:lineRule="atLeast"/>
        <w:textAlignment w:val="baseline"/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Lo primero que debemos tener presente, es que, lo que nos interesa, es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el flujo de caja incremental o marginal, acuérdese que, </w:t>
      </w:r>
      <w:r w:rsidRPr="003476B3">
        <w:rPr>
          <w:rFonts w:ascii="Georgia" w:eastAsia="Times New Roman" w:hAnsi="Georgia" w:cs="Times New Roman"/>
          <w:b/>
          <w:bCs/>
          <w:color w:val="464D48"/>
          <w:sz w:val="21"/>
          <w:szCs w:val="21"/>
          <w:u w:val="single"/>
          <w:lang w:eastAsia="es-AR"/>
        </w:rPr>
        <w:t>para evaluar</w:t>
      </w:r>
      <w:r w:rsidRPr="003476B3">
        <w:rPr>
          <w:rFonts w:ascii="Georgia" w:eastAsia="Times New Roman" w:hAnsi="Georgia" w:cs="Times New Roman"/>
          <w:b/>
          <w:bCs/>
          <w:color w:val="464D48"/>
          <w:sz w:val="21"/>
          <w:szCs w:val="21"/>
          <w:u w:val="single"/>
          <w:lang w:eastAsia="es-AR"/>
        </w:rPr>
        <w:br/>
        <w:t>proyectos sólo cuenta lo que varía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 (así en negrita y subrayado para que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no se le olvide). Considere este caso, una empresa que genera S/.500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000 en ventas mensuales, está proyectando adquirir maquinaria y equipo,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que le permitirá incrementarlas a S/.850 000. La pregunta que tenemos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que contestar es, si para evaluar este proyecto, debemos considerar los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S/.850 000, que es el nuevo nivel de las ventas de la firma como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ingresos del proyecto. La respuesta es un rotundo no, pues, el proyecto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incrementa las ventas en S/.350 000,</w:t>
      </w:r>
      <w:proofErr w:type="gramStart"/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  y</w:t>
      </w:r>
      <w:proofErr w:type="gramEnd"/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 xml:space="preserve"> esa es la cifra que debe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emplearse como los ingresos del proyecto. Visto de otra manera, de los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S/.850 000 vendidos, S/.500 000 ya eran generados por la operación del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negocio, sin considerar el nuevo proyecto.</w:t>
      </w:r>
    </w:p>
    <w:p w:rsidR="003476B3" w:rsidRPr="003476B3" w:rsidRDefault="003476B3" w:rsidP="003476B3">
      <w:pPr>
        <w:shd w:val="clear" w:color="auto" w:fill="FFF4E6"/>
        <w:spacing w:after="360" w:line="294" w:lineRule="atLeast"/>
        <w:textAlignment w:val="baseline"/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Ahora, pongamos esta conclusión, de manera más formal: Cuando se evalúa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un proyecto, sólo nos interesa identificar y cuantificar los beneficios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y costos que se generan por este. Por ejemplo, el costo de la materia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prima de los productos que elaborará el proyecto, naturalmente debe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considerarse, así como también -en el caso que ocurran- las pérdidas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contables, que se traducirán en escudos fiscales, para la empresa que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ejecutará el proyecto. Si desea profundizar, le pido por favor, que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 xml:space="preserve">revise la entrega “Cinco </w:t>
      </w:r>
      <w:proofErr w:type="spellStart"/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tips</w:t>
      </w:r>
      <w:proofErr w:type="spellEnd"/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 xml:space="preserve"> para construir un buen FC” de fecha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30.06.2010.</w:t>
      </w:r>
    </w:p>
    <w:p w:rsidR="003476B3" w:rsidRPr="003476B3" w:rsidRDefault="003476B3" w:rsidP="003476B3">
      <w:pPr>
        <w:shd w:val="clear" w:color="auto" w:fill="FFF4E6"/>
        <w:spacing w:after="360" w:line="294" w:lineRule="atLeast"/>
        <w:textAlignment w:val="baseline"/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Queda claro, entonces, que es el Flujo de Caja Incremental, el que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interesa proyectar.  En el caso de un proyecto de una empresa creada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para ejecutarlo, no hay problema de elaborarlo, pues, dado que la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empresa es el proyecto, todos los beneficios y costos originados, se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deben al proyecto; por lo que el FC de la empresa, es el FC del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proyecto. Pero, si el proyecto evaluado, es el de una empresa ya en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funcionamiento, cómo aislamos los beneficios y costos del proyecto.</w:t>
      </w:r>
    </w:p>
    <w:p w:rsidR="003476B3" w:rsidRPr="003476B3" w:rsidRDefault="003476B3" w:rsidP="003476B3">
      <w:pPr>
        <w:shd w:val="clear" w:color="auto" w:fill="FFF4E6"/>
        <w:spacing w:after="360" w:line="294" w:lineRule="atLeast"/>
        <w:textAlignment w:val="baseline"/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No se preocupe, es fácil de hacer y, ante usted, tiene dos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alternativas: La primera es, elaborar de frente el FC incremental del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lastRenderedPageBreak/>
        <w:t>proyecto, esta alternativa es la preferida por los evaluadores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experimentados, pues es una manera rápida de elaborar las proyecciones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del proyecto. La otra manera, la cual le recomiendo, si no tiene mucha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experiencia en evaluar proyectos, es proyectar dos situaciones, la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primera, a la que denominaremos A, es la situación de la empresa sin el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proyecto (en nuestro ejemplo, ventas mensuales S/.500 000); la segunda,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a la que llamaremos B, representa la situación de la empresa con el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proyecto (empresa + proyecto), es decir, S/.850 000 siguiendo con el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caso. Para aislar el efecto que ha tenido el proyecto en los ingresos,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lo que hay que hacer, es, a la situación B, restarle la situación A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(S/.850 000 – S/.500 000), cuyo resultado es S/.350 000, cifra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correspondiente a las ventas que se deben al proyecto y que deben ser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utilizadas en las proyecciones correspondientes.</w:t>
      </w:r>
    </w:p>
    <w:p w:rsidR="003476B3" w:rsidRPr="003476B3" w:rsidRDefault="003476B3" w:rsidP="003476B3">
      <w:pPr>
        <w:shd w:val="clear" w:color="auto" w:fill="FFF4E6"/>
        <w:spacing w:after="360" w:line="294" w:lineRule="atLeast"/>
        <w:textAlignment w:val="baseline"/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Para una mejor comprensión de lo explicado, trabajaremos un pequeño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caso práctico. A fin de no infringir derechos de autor, les informo que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este caso, fue adaptado del texto “Casos prácticos de dirección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 xml:space="preserve">financiera” de </w:t>
      </w:r>
      <w:proofErr w:type="spellStart"/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Fernandez</w:t>
      </w:r>
      <w:proofErr w:type="spellEnd"/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 xml:space="preserve"> y </w:t>
      </w:r>
      <w:proofErr w:type="spellStart"/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Martinez</w:t>
      </w:r>
      <w:proofErr w:type="spellEnd"/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, Pirámide, Madrid, 2000.</w:t>
      </w:r>
    </w:p>
    <w:p w:rsidR="003476B3" w:rsidRPr="003476B3" w:rsidRDefault="003476B3" w:rsidP="003476B3">
      <w:pPr>
        <w:shd w:val="clear" w:color="auto" w:fill="FFF4E6"/>
        <w:spacing w:after="360" w:line="294" w:lineRule="atLeast"/>
        <w:textAlignment w:val="baseline"/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  <w:t>La empresa Fertilizantes Orgánicos SAC,</w:t>
      </w:r>
      <w:proofErr w:type="gramStart"/>
      <w:r w:rsidRPr="003476B3"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  <w:t>  se</w:t>
      </w:r>
      <w:proofErr w:type="gramEnd"/>
      <w:r w:rsidRPr="003476B3"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  <w:t xml:space="preserve"> dedica a la fabricación y</w:t>
      </w:r>
      <w:r w:rsidRPr="003476B3"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  <w:br/>
        <w:t>comercialización de un fertilizante químico para el sector agrario. </w:t>
      </w:r>
      <w:r w:rsidRPr="003476B3"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  <w:br/>
        <w:t>Sin embargo, está estudiando la expansión de las ventas de ese producto</w:t>
      </w:r>
      <w:r w:rsidRPr="003476B3"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  <w:br/>
        <w:t>a regiones aledañas, para lo cual, dado que tienen su capacidad</w:t>
      </w:r>
      <w:r w:rsidRPr="003476B3"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  <w:br/>
        <w:t>productiva al máximo, necesitaría llevar a cabo una inversión en</w:t>
      </w:r>
      <w:r w:rsidRPr="003476B3"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  <w:br/>
        <w:t>maquinaria por valor de S/.10 millones. El gerente comercial de la</w:t>
      </w:r>
      <w:r w:rsidRPr="003476B3"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  <w:br/>
        <w:t>empresa, estima que dicha expansión, supondrá elevar las ventas</w:t>
      </w:r>
      <w:r w:rsidRPr="003476B3"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  <w:br/>
        <w:t>anuales, que actualmente son 25 millones, hasta alcanzar los 45</w:t>
      </w:r>
      <w:r w:rsidRPr="003476B3"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  <w:br/>
        <w:t>millones cada uno de los próximos 4 años.</w:t>
      </w:r>
    </w:p>
    <w:p w:rsidR="003476B3" w:rsidRPr="003476B3" w:rsidRDefault="003476B3" w:rsidP="003476B3">
      <w:pPr>
        <w:shd w:val="clear" w:color="auto" w:fill="FFF4E6"/>
        <w:spacing w:line="294" w:lineRule="atLeast"/>
        <w:textAlignment w:val="baseline"/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  <w:br/>
        <w:t>Los costos variables de FOSAC, suponen el 60%</w:t>
      </w:r>
      <w:proofErr w:type="gramStart"/>
      <w:r w:rsidRPr="003476B3"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  <w:t>  de</w:t>
      </w:r>
      <w:proofErr w:type="gramEnd"/>
      <w:r w:rsidRPr="003476B3"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  <w:t xml:space="preserve"> las ventas y están</w:t>
      </w:r>
      <w:r w:rsidRPr="003476B3"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  <w:br/>
        <w:t>constituidos, en su totalidad, por las compras a proveedores.  Los</w:t>
      </w:r>
      <w:r w:rsidRPr="003476B3"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  <w:br/>
        <w:t>costos fijos, que actualmente son S/2.3 millones/año, de los que S/. 1</w:t>
      </w:r>
      <w:r w:rsidRPr="003476B3"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  <w:br/>
        <w:t>millón, corresponde a cargos por depreciación, se incrementarán con</w:t>
      </w:r>
      <w:r w:rsidRPr="003476B3"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  <w:br/>
        <w:t>esta nueva inversión en S/. 1 millón anuales (sin incluir la</w:t>
      </w:r>
      <w:r w:rsidRPr="003476B3"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  <w:br/>
        <w:t>depreciación). La depreciación de la maquinaria, se llevará a cabo</w:t>
      </w:r>
      <w:r w:rsidRPr="003476B3"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  <w:br/>
        <w:t>mediante el sistema de línea recta, teniendo ésta, un valor de</w:t>
      </w:r>
      <w:r w:rsidRPr="003476B3"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  <w:br/>
        <w:t>liquidación estimado al final del cuarto año, de S/. 2 millones.  Las</w:t>
      </w:r>
      <w:r w:rsidRPr="003476B3"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  <w:br/>
        <w:t>necesidades de capital de trabajo, se estiman en 10% de las ventas</w:t>
      </w:r>
      <w:r w:rsidRPr="003476B3"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  <w:br/>
        <w:t>incrementales anuales. La tasa impositiva que soporta la sociedad, es</w:t>
      </w:r>
      <w:r w:rsidRPr="003476B3">
        <w:rPr>
          <w:rFonts w:ascii="Georgia" w:eastAsia="Times New Roman" w:hAnsi="Georgia" w:cs="Times New Roman"/>
          <w:i/>
          <w:iCs/>
          <w:color w:val="464D48"/>
          <w:sz w:val="21"/>
          <w:szCs w:val="21"/>
          <w:lang w:eastAsia="es-AR"/>
        </w:rPr>
        <w:br/>
        <w:t>35% y el costo de capital estimado, el 15%.</w:t>
      </w:r>
    </w:p>
    <w:p w:rsidR="003476B3" w:rsidRPr="003476B3" w:rsidRDefault="003476B3" w:rsidP="003476B3">
      <w:pPr>
        <w:shd w:val="clear" w:color="auto" w:fill="FFF4E6"/>
        <w:spacing w:after="360" w:line="294" w:lineRule="atLeast"/>
        <w:textAlignment w:val="baseline"/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Lo primero que hay que encontrar, es las ventas y los costos que se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originan por el proyecto. Para tal efecto, debemos construir una tabla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de este tipo:</w:t>
      </w:r>
    </w:p>
    <w:p w:rsidR="003476B3" w:rsidRPr="003476B3" w:rsidRDefault="003476B3" w:rsidP="003476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3476B3">
        <w:rPr>
          <w:rFonts w:ascii="Arial" w:eastAsia="Times New Roman" w:hAnsi="Arial" w:cs="Arial"/>
          <w:vanish/>
          <w:sz w:val="16"/>
          <w:szCs w:val="16"/>
          <w:lang w:eastAsia="es-AR"/>
        </w:rPr>
        <w:lastRenderedPageBreak/>
        <w:t>Principio del formulario</w:t>
      </w:r>
    </w:p>
    <w:p w:rsidR="003476B3" w:rsidRPr="003476B3" w:rsidRDefault="003476B3" w:rsidP="003476B3">
      <w:pPr>
        <w:shd w:val="clear" w:color="auto" w:fill="FFF4E6"/>
        <w:spacing w:after="0" w:line="240" w:lineRule="auto"/>
        <w:textAlignment w:val="baseline"/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noProof/>
          <w:color w:val="464D48"/>
          <w:sz w:val="21"/>
          <w:szCs w:val="21"/>
          <w:lang w:eastAsia="es-AR"/>
        </w:rPr>
        <w:drawing>
          <wp:inline distT="0" distB="0" distL="0" distR="0">
            <wp:extent cx="5648325" cy="1619250"/>
            <wp:effectExtent l="0" t="0" r="9525" b="0"/>
            <wp:docPr id="5" name="Imagen 5" descr="cuadro27deab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dro27deabr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6B3" w:rsidRPr="003476B3" w:rsidRDefault="003476B3" w:rsidP="003476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3476B3">
        <w:rPr>
          <w:rFonts w:ascii="Arial" w:eastAsia="Times New Roman" w:hAnsi="Arial" w:cs="Arial"/>
          <w:vanish/>
          <w:sz w:val="16"/>
          <w:szCs w:val="16"/>
          <w:lang w:eastAsia="es-AR"/>
        </w:rPr>
        <w:t>Final del formulario</w:t>
      </w:r>
    </w:p>
    <w:p w:rsidR="003476B3" w:rsidRPr="003476B3" w:rsidRDefault="003476B3" w:rsidP="003476B3">
      <w:pPr>
        <w:shd w:val="clear" w:color="auto" w:fill="FFF4E6"/>
        <w:spacing w:after="360" w:line="294" w:lineRule="atLeast"/>
        <w:textAlignment w:val="baseline"/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Con estas cifras, estamos en disposición de hacer la evaluación del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proyecto de FOSAC. Las cifras del proyecto las utilizaremos para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encontrar el flujo de caja incremental; pero primero, proyectemos el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flujo de caja de la situación de la empresa sin proyecto (situación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actual). Recuerde que en ausencia de gastos financieros, el NOPAT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(Utilidad operativa después de impuestos), es similar a la utilidad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neta:</w:t>
      </w:r>
    </w:p>
    <w:p w:rsidR="003476B3" w:rsidRPr="003476B3" w:rsidRDefault="003476B3" w:rsidP="003476B3">
      <w:pPr>
        <w:shd w:val="clear" w:color="auto" w:fill="FFF4E6"/>
        <w:spacing w:after="240" w:line="294" w:lineRule="atLeast"/>
        <w:textAlignment w:val="baseline"/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 </w:t>
      </w:r>
    </w:p>
    <w:p w:rsidR="003476B3" w:rsidRPr="003476B3" w:rsidRDefault="003476B3" w:rsidP="003476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3476B3">
        <w:rPr>
          <w:rFonts w:ascii="Arial" w:eastAsia="Times New Roman" w:hAnsi="Arial" w:cs="Arial"/>
          <w:vanish/>
          <w:sz w:val="16"/>
          <w:szCs w:val="16"/>
          <w:lang w:eastAsia="es-AR"/>
        </w:rPr>
        <w:t>Principio del formulario</w:t>
      </w:r>
    </w:p>
    <w:p w:rsidR="003476B3" w:rsidRPr="003476B3" w:rsidRDefault="003476B3" w:rsidP="003476B3">
      <w:pPr>
        <w:shd w:val="clear" w:color="auto" w:fill="FFF4E6"/>
        <w:spacing w:after="0" w:line="240" w:lineRule="auto"/>
        <w:textAlignment w:val="baseline"/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noProof/>
          <w:color w:val="464D48"/>
          <w:sz w:val="21"/>
          <w:szCs w:val="21"/>
          <w:lang w:eastAsia="es-AR"/>
        </w:rPr>
        <w:drawing>
          <wp:inline distT="0" distB="0" distL="0" distR="0">
            <wp:extent cx="5648325" cy="2590800"/>
            <wp:effectExtent l="0" t="0" r="9525" b="0"/>
            <wp:docPr id="4" name="Imagen 4" descr="cuadro27deabr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adro27deabril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6B3" w:rsidRPr="003476B3" w:rsidRDefault="003476B3" w:rsidP="003476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3476B3">
        <w:rPr>
          <w:rFonts w:ascii="Arial" w:eastAsia="Times New Roman" w:hAnsi="Arial" w:cs="Arial"/>
          <w:vanish/>
          <w:sz w:val="16"/>
          <w:szCs w:val="16"/>
          <w:lang w:eastAsia="es-AR"/>
        </w:rPr>
        <w:t>Final del formulario</w:t>
      </w:r>
    </w:p>
    <w:p w:rsidR="003476B3" w:rsidRPr="003476B3" w:rsidRDefault="003476B3" w:rsidP="003476B3">
      <w:pPr>
        <w:shd w:val="clear" w:color="auto" w:fill="FFF4E6"/>
        <w:spacing w:after="360" w:line="294" w:lineRule="atLeast"/>
        <w:textAlignment w:val="baseline"/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 xml:space="preserve">La </w:t>
      </w:r>
      <w:proofErr w:type="spellStart"/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maquinaría</w:t>
      </w:r>
      <w:proofErr w:type="spellEnd"/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 xml:space="preserve"> y equipo que la empresa ya posee y el capital de trabajo para la operación actual no se consideran.</w:t>
      </w:r>
    </w:p>
    <w:p w:rsidR="003476B3" w:rsidRPr="003476B3" w:rsidRDefault="003476B3" w:rsidP="003476B3">
      <w:pPr>
        <w:shd w:val="clear" w:color="auto" w:fill="FFF4E6"/>
        <w:spacing w:after="360" w:line="294" w:lineRule="atLeast"/>
        <w:textAlignment w:val="baseline"/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Luego, elaboremos la proyección de la empresa + el proyecto:</w:t>
      </w:r>
    </w:p>
    <w:p w:rsidR="003476B3" w:rsidRPr="003476B3" w:rsidRDefault="003476B3" w:rsidP="003476B3">
      <w:pPr>
        <w:shd w:val="clear" w:color="auto" w:fill="FFF4E6"/>
        <w:spacing w:after="240" w:line="294" w:lineRule="atLeast"/>
        <w:textAlignment w:val="baseline"/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 </w:t>
      </w:r>
    </w:p>
    <w:p w:rsidR="003476B3" w:rsidRPr="003476B3" w:rsidRDefault="003476B3" w:rsidP="003476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3476B3">
        <w:rPr>
          <w:rFonts w:ascii="Arial" w:eastAsia="Times New Roman" w:hAnsi="Arial" w:cs="Arial"/>
          <w:vanish/>
          <w:sz w:val="16"/>
          <w:szCs w:val="16"/>
          <w:lang w:eastAsia="es-AR"/>
        </w:rPr>
        <w:lastRenderedPageBreak/>
        <w:t>Principio del formulario</w:t>
      </w:r>
    </w:p>
    <w:p w:rsidR="003476B3" w:rsidRPr="003476B3" w:rsidRDefault="003476B3" w:rsidP="003476B3">
      <w:pPr>
        <w:shd w:val="clear" w:color="auto" w:fill="FFF4E6"/>
        <w:spacing w:after="0" w:line="240" w:lineRule="auto"/>
        <w:textAlignment w:val="baseline"/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noProof/>
          <w:color w:val="464D48"/>
          <w:sz w:val="21"/>
          <w:szCs w:val="21"/>
          <w:lang w:eastAsia="es-AR"/>
        </w:rPr>
        <w:drawing>
          <wp:inline distT="0" distB="0" distL="0" distR="0">
            <wp:extent cx="5572125" cy="3019425"/>
            <wp:effectExtent l="0" t="0" r="9525" b="9525"/>
            <wp:docPr id="3" name="Imagen 3" descr="cuadro27deabri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ro27deabril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6B3" w:rsidRPr="003476B3" w:rsidRDefault="003476B3" w:rsidP="003476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3476B3">
        <w:rPr>
          <w:rFonts w:ascii="Arial" w:eastAsia="Times New Roman" w:hAnsi="Arial" w:cs="Arial"/>
          <w:vanish/>
          <w:sz w:val="16"/>
          <w:szCs w:val="16"/>
          <w:lang w:eastAsia="es-AR"/>
        </w:rPr>
        <w:t>Final del formulario</w:t>
      </w:r>
    </w:p>
    <w:p w:rsidR="003476B3" w:rsidRPr="003476B3" w:rsidRDefault="003476B3" w:rsidP="003476B3">
      <w:pPr>
        <w:shd w:val="clear" w:color="auto" w:fill="FFF4E6"/>
        <w:spacing w:after="240" w:line="294" w:lineRule="atLeast"/>
        <w:textAlignment w:val="baseline"/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Ahora al FC de la situación empresa + proyecto (B) restemos el FC de la situación empresa sin proyecto (A):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 </w:t>
      </w:r>
    </w:p>
    <w:p w:rsidR="003476B3" w:rsidRPr="003476B3" w:rsidRDefault="003476B3" w:rsidP="003476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3476B3">
        <w:rPr>
          <w:rFonts w:ascii="Arial" w:eastAsia="Times New Roman" w:hAnsi="Arial" w:cs="Arial"/>
          <w:vanish/>
          <w:sz w:val="16"/>
          <w:szCs w:val="16"/>
          <w:lang w:eastAsia="es-AR"/>
        </w:rPr>
        <w:t>Principio del formulario</w:t>
      </w:r>
    </w:p>
    <w:p w:rsidR="003476B3" w:rsidRPr="003476B3" w:rsidRDefault="003476B3" w:rsidP="003476B3">
      <w:pPr>
        <w:shd w:val="clear" w:color="auto" w:fill="FFF4E6"/>
        <w:spacing w:after="0" w:line="240" w:lineRule="auto"/>
        <w:textAlignment w:val="baseline"/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noProof/>
          <w:color w:val="464D48"/>
          <w:sz w:val="21"/>
          <w:szCs w:val="21"/>
          <w:lang w:eastAsia="es-AR"/>
        </w:rPr>
        <w:drawing>
          <wp:inline distT="0" distB="0" distL="0" distR="0">
            <wp:extent cx="5629275" cy="847725"/>
            <wp:effectExtent l="0" t="0" r="9525" b="9525"/>
            <wp:docPr id="2" name="Imagen 2" descr="cuadro27deabri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adro27deabril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6B3" w:rsidRPr="003476B3" w:rsidRDefault="003476B3" w:rsidP="003476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3476B3">
        <w:rPr>
          <w:rFonts w:ascii="Arial" w:eastAsia="Times New Roman" w:hAnsi="Arial" w:cs="Arial"/>
          <w:vanish/>
          <w:sz w:val="16"/>
          <w:szCs w:val="16"/>
          <w:lang w:eastAsia="es-AR"/>
        </w:rPr>
        <w:t>Final del formulario</w:t>
      </w:r>
    </w:p>
    <w:p w:rsidR="003476B3" w:rsidRPr="003476B3" w:rsidRDefault="003476B3" w:rsidP="003476B3">
      <w:pPr>
        <w:shd w:val="clear" w:color="auto" w:fill="FFF4E6"/>
        <w:spacing w:after="360" w:line="294" w:lineRule="atLeast"/>
        <w:textAlignment w:val="baseline"/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¡Listo!, hemos obtenido el FC del proyecto.</w:t>
      </w:r>
    </w:p>
    <w:p w:rsidR="003476B3" w:rsidRPr="003476B3" w:rsidRDefault="003476B3" w:rsidP="003476B3">
      <w:pPr>
        <w:shd w:val="clear" w:color="auto" w:fill="FFF4E6"/>
        <w:spacing w:after="240" w:line="294" w:lineRule="atLeast"/>
        <w:textAlignment w:val="baseline"/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Sin embargo, usted también, tiene la posibilidad de elaborar de frente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el FC incremental, es decir, el FC del proyecto. El resultado de ese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esfuerzo, sería el que se muestra a continuación: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 </w:t>
      </w:r>
    </w:p>
    <w:p w:rsidR="003476B3" w:rsidRPr="003476B3" w:rsidRDefault="003476B3" w:rsidP="003476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3476B3">
        <w:rPr>
          <w:rFonts w:ascii="Arial" w:eastAsia="Times New Roman" w:hAnsi="Arial" w:cs="Arial"/>
          <w:vanish/>
          <w:sz w:val="16"/>
          <w:szCs w:val="16"/>
          <w:lang w:eastAsia="es-AR"/>
        </w:rPr>
        <w:t>Principio del formulario</w:t>
      </w:r>
    </w:p>
    <w:p w:rsidR="003476B3" w:rsidRPr="003476B3" w:rsidRDefault="003476B3" w:rsidP="003476B3">
      <w:pPr>
        <w:shd w:val="clear" w:color="auto" w:fill="FFF4E6"/>
        <w:spacing w:after="0" w:line="240" w:lineRule="auto"/>
        <w:textAlignment w:val="baseline"/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noProof/>
          <w:color w:val="464D48"/>
          <w:sz w:val="21"/>
          <w:szCs w:val="21"/>
          <w:lang w:eastAsia="es-AR"/>
        </w:rPr>
        <w:drawing>
          <wp:inline distT="0" distB="0" distL="0" distR="0">
            <wp:extent cx="5648325" cy="2724150"/>
            <wp:effectExtent l="0" t="0" r="9525" b="0"/>
            <wp:docPr id="1" name="Imagen 1" descr="cuadro27deabri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adro27deabril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6B3" w:rsidRPr="003476B3" w:rsidRDefault="003476B3" w:rsidP="003476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3476B3">
        <w:rPr>
          <w:rFonts w:ascii="Arial" w:eastAsia="Times New Roman" w:hAnsi="Arial" w:cs="Arial"/>
          <w:vanish/>
          <w:sz w:val="16"/>
          <w:szCs w:val="16"/>
          <w:lang w:eastAsia="es-AR"/>
        </w:rPr>
        <w:lastRenderedPageBreak/>
        <w:t>Final del formulario</w:t>
      </w:r>
    </w:p>
    <w:p w:rsidR="003476B3" w:rsidRPr="003476B3" w:rsidRDefault="003476B3" w:rsidP="003476B3">
      <w:pPr>
        <w:shd w:val="clear" w:color="auto" w:fill="FFF4E6"/>
        <w:spacing w:after="360" w:line="294" w:lineRule="atLeast"/>
        <w:textAlignment w:val="baseline"/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Como es evidente, los dos métodos arrojan el mismo resultado. ¿Cuál es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mejor?, tal como le dije, depende de su experiencia evaluando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proyectos, si usted no la tiene; entonces le recomiendo el método que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involucra elaborar las proyecciones de la empresa y de la empresa + el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proyecto.</w:t>
      </w:r>
    </w:p>
    <w:p w:rsidR="003476B3" w:rsidRPr="003476B3" w:rsidRDefault="003476B3" w:rsidP="003476B3">
      <w:pPr>
        <w:shd w:val="clear" w:color="auto" w:fill="FFF4E6"/>
        <w:spacing w:after="360" w:line="294" w:lineRule="atLeast"/>
        <w:textAlignment w:val="baseline"/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En la próxima entrega explicaré el Valor Presente Ajustado (APV) un indicador de rentabilidad adicional.</w:t>
      </w:r>
    </w:p>
    <w:p w:rsidR="003476B3" w:rsidRPr="003476B3" w:rsidRDefault="003476B3" w:rsidP="003476B3">
      <w:pPr>
        <w:shd w:val="clear" w:color="auto" w:fill="FFF4E6"/>
        <w:spacing w:after="360" w:line="294" w:lineRule="atLeast"/>
        <w:textAlignment w:val="baseline"/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</w:pPr>
      <w:r w:rsidRPr="003476B3">
        <w:rPr>
          <w:rFonts w:ascii="Georgia" w:eastAsia="Times New Roman" w:hAnsi="Georgia" w:cs="Times New Roman"/>
          <w:b/>
          <w:bCs/>
          <w:color w:val="464D48"/>
          <w:sz w:val="21"/>
          <w:szCs w:val="21"/>
          <w:lang w:eastAsia="es-AR"/>
        </w:rPr>
        <w:t>AVISO PARROQUIAL: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En la entrega anterior, cometí un error en el escenario 2 del caso que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analicé. Ya está corregido y agradezco a Chester habérmelo hecho notar.</w:t>
      </w:r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br/>
        <w:t>Asimismo, reitero que, para estar a tono con la modernidad, mi cuenta en Twitter es @</w:t>
      </w:r>
      <w:proofErr w:type="spellStart"/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finance_rules</w:t>
      </w:r>
      <w:proofErr w:type="spellEnd"/>
      <w:r w:rsidRPr="003476B3">
        <w:rPr>
          <w:rFonts w:ascii="Georgia" w:eastAsia="Times New Roman" w:hAnsi="Georgia" w:cs="Times New Roman"/>
          <w:color w:val="464D48"/>
          <w:sz w:val="21"/>
          <w:szCs w:val="21"/>
          <w:lang w:eastAsia="es-AR"/>
        </w:rPr>
        <w:t>. Espero me puedan seguir.</w:t>
      </w:r>
    </w:p>
    <w:p w:rsidR="00E4353B" w:rsidRDefault="00E4353B"/>
    <w:sectPr w:rsidR="00E4353B" w:rsidSect="003476B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A6EA2"/>
    <w:multiLevelType w:val="multilevel"/>
    <w:tmpl w:val="2936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1522E"/>
    <w:multiLevelType w:val="multilevel"/>
    <w:tmpl w:val="0D54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B3"/>
    <w:rsid w:val="00221D4F"/>
    <w:rsid w:val="00327E03"/>
    <w:rsid w:val="003476B3"/>
    <w:rsid w:val="00417582"/>
    <w:rsid w:val="005573F6"/>
    <w:rsid w:val="007D5792"/>
    <w:rsid w:val="008863A4"/>
    <w:rsid w:val="009A321B"/>
    <w:rsid w:val="00AC23AD"/>
    <w:rsid w:val="00BE5D16"/>
    <w:rsid w:val="00C96437"/>
    <w:rsid w:val="00E4353B"/>
    <w:rsid w:val="00E5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0FD4AF-7AA4-45A9-A666-EB36EDB7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47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76B3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3476B3"/>
    <w:rPr>
      <w:color w:val="0000FF"/>
      <w:u w:val="single"/>
    </w:rPr>
  </w:style>
  <w:style w:type="character" w:customStyle="1" w:styleId="in-widget">
    <w:name w:val="in-widget"/>
    <w:basedOn w:val="Fuentedeprrafopredeter"/>
    <w:rsid w:val="003476B3"/>
  </w:style>
  <w:style w:type="character" w:customStyle="1" w:styleId="pin1543108972461count">
    <w:name w:val="pin_1543108972461_count"/>
    <w:basedOn w:val="Fuentedeprrafopredeter"/>
    <w:rsid w:val="003476B3"/>
  </w:style>
  <w:style w:type="paragraph" w:styleId="NormalWeb">
    <w:name w:val="Normal (Web)"/>
    <w:basedOn w:val="Normal"/>
    <w:uiPriority w:val="99"/>
    <w:semiHidden/>
    <w:unhideWhenUsed/>
    <w:rsid w:val="0034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476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476B3"/>
    <w:rPr>
      <w:rFonts w:ascii="Arial" w:eastAsia="Times New Roman" w:hAnsi="Arial" w:cs="Arial"/>
      <w:vanish/>
      <w:sz w:val="16"/>
      <w:szCs w:val="16"/>
      <w:lang w:eastAsia="es-A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476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476B3"/>
    <w:rPr>
      <w:rFonts w:ascii="Arial" w:eastAsia="Times New Roman" w:hAnsi="Arial" w:cs="Arial"/>
      <w:vanish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9780">
          <w:marLeft w:val="0"/>
          <w:marRight w:val="0"/>
          <w:marTop w:val="75"/>
          <w:marBottom w:val="0"/>
          <w:divBdr>
            <w:top w:val="single" w:sz="36" w:space="0" w:color="8F071F"/>
            <w:left w:val="none" w:sz="0" w:space="4" w:color="auto"/>
            <w:bottom w:val="none" w:sz="0" w:space="0" w:color="auto"/>
            <w:right w:val="none" w:sz="0" w:space="4" w:color="auto"/>
          </w:divBdr>
          <w:divsChild>
            <w:div w:id="1534732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074">
              <w:blockQuote w:val="1"/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2018-11-25T01:28:00Z</dcterms:created>
  <dcterms:modified xsi:type="dcterms:W3CDTF">2018-12-12T02:39:00Z</dcterms:modified>
</cp:coreProperties>
</file>